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A59A" w14:textId="77777777" w:rsidR="00013F5B" w:rsidRDefault="00013F5B">
      <w:r w:rsidRPr="00013F5B">
        <w:rPr>
          <w:b/>
          <w:bCs/>
        </w:rPr>
        <w:t>Subject:</w:t>
      </w:r>
      <w:r>
        <w:t xml:space="preserve"> </w:t>
      </w:r>
    </w:p>
    <w:p w14:paraId="353E20FA" w14:textId="571E2A1E" w:rsidR="00013F5B" w:rsidRDefault="00013F5B">
      <w:r>
        <w:t xml:space="preserve">Budgeting: The First Step to Getting Better </w:t>
      </w:r>
      <w:proofErr w:type="gramStart"/>
      <w:r>
        <w:t>With</w:t>
      </w:r>
      <w:proofErr w:type="gramEnd"/>
      <w:r>
        <w:t xml:space="preserve"> Money</w:t>
      </w:r>
    </w:p>
    <w:p w14:paraId="699FD5C7" w14:textId="77777777" w:rsidR="00013F5B" w:rsidRDefault="00013F5B"/>
    <w:p w14:paraId="7CF9D47D" w14:textId="77777777" w:rsidR="00013F5B" w:rsidRDefault="00013F5B"/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4677"/>
        <w:gridCol w:w="4678"/>
        <w:gridCol w:w="11"/>
      </w:tblGrid>
      <w:tr w:rsidR="00DD1260" w14:paraId="6FE6F1E5" w14:textId="77777777" w:rsidTr="001A194A">
        <w:trPr>
          <w:trHeight w:hRule="exact" w:val="81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16CDCABA" w14:textId="77777777" w:rsidR="00DD1260" w:rsidRDefault="00DD1260" w:rsidP="00E12684">
            <w:pPr>
              <w:ind w:left="1440" w:hanging="1440"/>
            </w:pPr>
          </w:p>
        </w:tc>
      </w:tr>
      <w:tr w:rsidR="009A25F2" w14:paraId="765FEF01" w14:textId="77777777" w:rsidTr="00146514">
        <w:trPr>
          <w:trHeight w:hRule="exact" w:val="864"/>
        </w:trPr>
        <w:tc>
          <w:tcPr>
            <w:tcW w:w="9366" w:type="dxa"/>
            <w:gridSpan w:val="3"/>
            <w:tcMar>
              <w:top w:w="0" w:type="dxa"/>
              <w:bottom w:w="0" w:type="dxa"/>
            </w:tcMar>
            <w:vAlign w:val="center"/>
          </w:tcPr>
          <w:p w14:paraId="78B58C50" w14:textId="77777777" w:rsidR="009A25F2" w:rsidRDefault="009A25F2" w:rsidP="009A25F2">
            <w:pPr>
              <w:ind w:left="1440" w:hanging="1440"/>
              <w:jc w:val="center"/>
            </w:pPr>
            <w:r>
              <w:rPr>
                <w:noProof/>
              </w:rPr>
              <w:drawing>
                <wp:inline distT="0" distB="0" distL="0" distR="0" wp14:anchorId="2F2B4C05" wp14:editId="10462B40">
                  <wp:extent cx="2220713" cy="403766"/>
                  <wp:effectExtent l="0" t="0" r="1905" b="317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713" cy="403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6D96D" w14:textId="1E0D22FE" w:rsidR="009A25F2" w:rsidRDefault="009A25F2" w:rsidP="009A25F2">
            <w:pPr>
              <w:jc w:val="center"/>
            </w:pPr>
          </w:p>
        </w:tc>
      </w:tr>
      <w:tr w:rsidR="005C52DD" w14:paraId="1AEB7984" w14:textId="77777777" w:rsidTr="001A194A">
        <w:trPr>
          <w:gridAfter w:val="1"/>
          <w:wAfter w:w="11" w:type="dxa"/>
          <w:trHeight w:val="1136"/>
        </w:trPr>
        <w:tc>
          <w:tcPr>
            <w:tcW w:w="9355" w:type="dxa"/>
            <w:gridSpan w:val="2"/>
            <w:vAlign w:val="center"/>
          </w:tcPr>
          <w:p w14:paraId="2AEC5EB4" w14:textId="77777777" w:rsidR="00D44ADF" w:rsidRDefault="00D44ADF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</w:p>
          <w:p w14:paraId="02914AB3" w14:textId="5BA02D07" w:rsidR="00AE760B" w:rsidRPr="00AE760B" w:rsidRDefault="00AE760B" w:rsidP="00AE760B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  <w:r>
              <w:rPr>
                <w:i/>
                <w:iCs/>
                <w:noProof/>
                <w:color w:val="00B6C7"/>
                <w:sz w:val="32"/>
              </w:rPr>
              <w:drawing>
                <wp:inline distT="0" distB="0" distL="0" distR="0" wp14:anchorId="37CA130E" wp14:editId="3B67E392">
                  <wp:extent cx="5935906" cy="206062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5906" cy="20606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5813" w14:paraId="07A87D65" w14:textId="77777777" w:rsidTr="001A194A">
        <w:trPr>
          <w:gridAfter w:val="1"/>
          <w:wAfter w:w="11" w:type="dxa"/>
          <w:trHeight w:val="1136"/>
        </w:trPr>
        <w:tc>
          <w:tcPr>
            <w:tcW w:w="4677" w:type="dxa"/>
          </w:tcPr>
          <w:p w14:paraId="4074D305" w14:textId="58D337AF" w:rsidR="00FD5813" w:rsidRPr="00A6027B" w:rsidRDefault="00FD5813" w:rsidP="00BB2C0A">
            <w:pPr>
              <w:pStyle w:val="Body"/>
              <w:tabs>
                <w:tab w:val="left" w:pos="4095"/>
                <w:tab w:val="left" w:pos="5569"/>
              </w:tabs>
              <w:spacing w:line="312" w:lineRule="auto"/>
              <w:rPr>
                <w:i/>
                <w:iCs/>
                <w:color w:val="00B6C7"/>
                <w:sz w:val="20"/>
                <w:szCs w:val="20"/>
              </w:rPr>
            </w:pPr>
            <w:r w:rsidRPr="00A6027B">
              <w:rPr>
                <w:i/>
                <w:iCs/>
                <w:color w:val="00B6C7"/>
                <w:sz w:val="20"/>
                <w:szCs w:val="20"/>
              </w:rPr>
              <w:tab/>
            </w:r>
            <w:r>
              <w:rPr>
                <w:i/>
                <w:iCs/>
                <w:color w:val="00B6C7"/>
                <w:sz w:val="20"/>
                <w:szCs w:val="20"/>
              </w:rPr>
              <w:tab/>
            </w:r>
          </w:p>
          <w:p w14:paraId="1D14BED7" w14:textId="3FEA0A3C" w:rsidR="00450345" w:rsidRPr="00A90C40" w:rsidRDefault="00450345" w:rsidP="00FD5813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40"/>
                <w:szCs w:val="40"/>
              </w:rPr>
            </w:pPr>
            <w:r w:rsidRPr="00450345">
              <w:rPr>
                <w:b/>
                <w:bCs/>
                <w:color w:val="262626" w:themeColor="text1" w:themeTint="D9"/>
                <w:sz w:val="40"/>
                <w:szCs w:val="40"/>
              </w:rPr>
              <w:t>Get Smarter with Money</w:t>
            </w:r>
          </w:p>
          <w:p w14:paraId="213DBEF3" w14:textId="77777777" w:rsidR="00FD5813" w:rsidRPr="00E96D81" w:rsidRDefault="00FD5813" w:rsidP="00E96D81">
            <w:pPr>
              <w:pStyle w:val="Body"/>
              <w:spacing w:line="312" w:lineRule="auto"/>
              <w:jc w:val="center"/>
              <w:rPr>
                <w:b/>
                <w:bCs/>
                <w:color w:val="262626" w:themeColor="text1" w:themeTint="D9"/>
                <w:sz w:val="24"/>
                <w:szCs w:val="24"/>
              </w:rPr>
            </w:pPr>
          </w:p>
          <w:p w14:paraId="5B31BE9E" w14:textId="13B773C4" w:rsidR="00450345" w:rsidRDefault="00450345" w:rsidP="0045034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 w:rsidRPr="00450345">
              <w:rPr>
                <w:rFonts w:eastAsia="Times New Roman"/>
                <w:color w:val="000000" w:themeColor="text1"/>
                <w:sz w:val="24"/>
              </w:rPr>
              <w:t>Gandhi once said: “Your habits become</w:t>
            </w:r>
            <w:r w:rsidR="0072674D">
              <w:rPr>
                <w:rFonts w:eastAsia="Times New Roman"/>
                <w:color w:val="000000" w:themeColor="text1"/>
                <w:sz w:val="24"/>
              </w:rPr>
              <w:t xml:space="preserve"> your values, your values become</w:t>
            </w:r>
            <w:r w:rsidRPr="00450345">
              <w:rPr>
                <w:rFonts w:eastAsia="Times New Roman"/>
                <w:color w:val="000000" w:themeColor="text1"/>
                <w:sz w:val="24"/>
              </w:rPr>
              <w:t xml:space="preserve"> your destiny.”</w:t>
            </w:r>
            <w:r w:rsidR="0072674D">
              <w:rPr>
                <w:rFonts w:eastAsia="Times New Roman"/>
                <w:color w:val="000000" w:themeColor="text1"/>
                <w:sz w:val="24"/>
              </w:rPr>
              <w:t xml:space="preserve"> </w:t>
            </w:r>
            <w:r w:rsidRPr="00450345">
              <w:rPr>
                <w:rFonts w:eastAsia="Times New Roman"/>
                <w:color w:val="000000" w:themeColor="text1"/>
                <w:sz w:val="24"/>
              </w:rPr>
              <w:t>Is your destiny to win with money or</w:t>
            </w:r>
            <w:r w:rsidR="0072674D">
              <w:rPr>
                <w:rFonts w:eastAsia="Times New Roman"/>
                <w:color w:val="000000" w:themeColor="text1"/>
                <w:sz w:val="24"/>
              </w:rPr>
              <w:t xml:space="preserve"> to</w:t>
            </w:r>
            <w:r w:rsidRPr="00450345">
              <w:rPr>
                <w:rFonts w:eastAsia="Times New Roman"/>
                <w:color w:val="000000" w:themeColor="text1"/>
                <w:sz w:val="24"/>
              </w:rPr>
              <w:t xml:space="preserve"> live paycheck to paycheck?</w:t>
            </w:r>
          </w:p>
          <w:p w14:paraId="2A793E45" w14:textId="77777777" w:rsidR="00450345" w:rsidRPr="00450345" w:rsidRDefault="00450345" w:rsidP="0045034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1E6A8AD8" w14:textId="59B4ECB5" w:rsidR="00450345" w:rsidRDefault="0072674D" w:rsidP="0045034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t>Budgeting can feel intimidating at times. We get it. But it helps you develop good habits with your money. And SmartDollar makes it easy for you to create a budget—and stick to it</w:t>
            </w:r>
            <w:r w:rsidR="00450345" w:rsidRPr="00450345">
              <w:rPr>
                <w:rFonts w:eastAsia="Times New Roman"/>
                <w:color w:val="000000" w:themeColor="text1"/>
                <w:sz w:val="24"/>
              </w:rPr>
              <w:t>.</w:t>
            </w:r>
          </w:p>
          <w:p w14:paraId="6C452FF8" w14:textId="77777777" w:rsidR="00450345" w:rsidRPr="00450345" w:rsidRDefault="00450345" w:rsidP="0045034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7E2D1C8F" w14:textId="77777777" w:rsidR="00450345" w:rsidRPr="00053555" w:rsidRDefault="00450345" w:rsidP="00450345">
            <w:pPr>
              <w:pStyle w:val="Body"/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8"/>
                <w:szCs w:val="28"/>
              </w:rPr>
              <w:t>You’ll also learn how to:</w:t>
            </w:r>
          </w:p>
          <w:p w14:paraId="2A81367A" w14:textId="633D0555" w:rsidR="00450345" w:rsidRPr="00A06AD2" w:rsidRDefault="00450345" w:rsidP="0045034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t>Save money</w:t>
            </w:r>
          </w:p>
          <w:p w14:paraId="3A13B6CB" w14:textId="7977FAA5" w:rsidR="00450345" w:rsidRPr="00A06AD2" w:rsidRDefault="00450345" w:rsidP="00450345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>
              <w:rPr>
                <w:rFonts w:eastAsia="Times New Roman"/>
                <w:color w:val="000000" w:themeColor="text1"/>
                <w:sz w:val="24"/>
              </w:rPr>
              <w:lastRenderedPageBreak/>
              <w:t>Pay off debt</w:t>
            </w:r>
          </w:p>
          <w:p w14:paraId="7A41A956" w14:textId="77777777" w:rsidR="00A5299F" w:rsidRDefault="00450345" w:rsidP="00FD5813">
            <w:pPr>
              <w:pStyle w:val="Body"/>
              <w:numPr>
                <w:ilvl w:val="0"/>
                <w:numId w:val="9"/>
              </w:numPr>
              <w:rPr>
                <w:rFonts w:eastAsia="Times New Roman"/>
                <w:color w:val="000000" w:themeColor="text1"/>
                <w:sz w:val="24"/>
              </w:rPr>
            </w:pPr>
            <w:r w:rsidRPr="00A06AD2">
              <w:rPr>
                <w:rFonts w:eastAsia="Times New Roman"/>
                <w:color w:val="000000" w:themeColor="text1"/>
                <w:sz w:val="24"/>
              </w:rPr>
              <w:t>Invest in your future</w:t>
            </w:r>
          </w:p>
          <w:p w14:paraId="22092DBA" w14:textId="615714BA" w:rsidR="00A5299F" w:rsidRPr="00450345" w:rsidRDefault="00A5299F" w:rsidP="00A5299F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</w:tc>
        <w:tc>
          <w:tcPr>
            <w:tcW w:w="4678" w:type="dxa"/>
          </w:tcPr>
          <w:p w14:paraId="378C6FD7" w14:textId="5EA6048B" w:rsidR="00FD5813" w:rsidRPr="00FD5813" w:rsidRDefault="00FD5813" w:rsidP="00FD5813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  <w:p w14:paraId="45C85B0B" w14:textId="2CCE6F33" w:rsidR="00FD5813" w:rsidRDefault="00FD5813" w:rsidP="00CB0BAA">
            <w:pPr>
              <w:jc w:val="right"/>
            </w:pPr>
            <w:r>
              <w:rPr>
                <w:rFonts w:eastAsia="Times New Roman"/>
                <w:noProof/>
                <w:color w:val="000000" w:themeColor="text1"/>
                <w:sz w:val="24"/>
              </w:rPr>
              <w:drawing>
                <wp:inline distT="0" distB="0" distL="0" distR="0" wp14:anchorId="068CD1D2" wp14:editId="4FE6206A">
                  <wp:extent cx="2910948" cy="356415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5793" cy="3582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D50EE1" w14:textId="6CC00ED1" w:rsidR="00FD5813" w:rsidRPr="002E2755" w:rsidRDefault="00FD5813" w:rsidP="002E2755">
            <w:pPr>
              <w:pStyle w:val="Body"/>
              <w:rPr>
                <w:rFonts w:eastAsia="Times New Roman"/>
                <w:color w:val="000000" w:themeColor="text1"/>
                <w:sz w:val="24"/>
              </w:rPr>
            </w:pPr>
          </w:p>
        </w:tc>
      </w:tr>
      <w:tr w:rsidR="007948D1" w14:paraId="0A5580D1" w14:textId="77777777" w:rsidTr="00A5299F">
        <w:trPr>
          <w:gridAfter w:val="1"/>
          <w:wAfter w:w="11" w:type="dxa"/>
          <w:trHeight w:val="162"/>
        </w:trPr>
        <w:tc>
          <w:tcPr>
            <w:tcW w:w="9355" w:type="dxa"/>
            <w:gridSpan w:val="2"/>
            <w:vAlign w:val="center"/>
          </w:tcPr>
          <w:p w14:paraId="222BEDFB" w14:textId="52870B80" w:rsidR="007948D1" w:rsidRDefault="007948D1" w:rsidP="00A5299F">
            <w:pPr>
              <w:pStyle w:val="Body"/>
              <w:spacing w:line="240" w:lineRule="auto"/>
              <w:rPr>
                <w:i/>
                <w:iCs/>
                <w:color w:val="00B6C7"/>
                <w:sz w:val="32"/>
              </w:rPr>
            </w:pPr>
          </w:p>
        </w:tc>
      </w:tr>
    </w:tbl>
    <w:p w14:paraId="0A65AC6C" w14:textId="36952D38" w:rsidR="006D5CAF" w:rsidRDefault="00A5299F" w:rsidP="006D5CAF">
      <w:pPr>
        <w:tabs>
          <w:tab w:val="left" w:pos="6778"/>
        </w:tabs>
        <w:jc w:val="center"/>
        <w:rPr>
          <w:i/>
          <w:iCs/>
          <w:noProof/>
          <w:color w:val="00B6C7"/>
          <w:sz w:val="32"/>
        </w:rPr>
      </w:pPr>
      <w:r w:rsidRPr="002E64F4">
        <w:rPr>
          <w:rFonts w:eastAsia="Times New Roman"/>
          <w:b/>
          <w:bCs/>
          <w:color w:val="000000" w:themeColor="text1"/>
          <w:sz w:val="32"/>
          <w:szCs w:val="32"/>
        </w:rPr>
        <w:t>Click the button below and enter the</w:t>
      </w:r>
      <w:r>
        <w:rPr>
          <w:rFonts w:eastAsia="Times New Roman"/>
          <w:b/>
          <w:bCs/>
          <w:color w:val="000000" w:themeColor="text1"/>
          <w:sz w:val="32"/>
        </w:rPr>
        <w:t xml:space="preserve"> company</w:t>
      </w:r>
      <w:r w:rsidRPr="002E64F4">
        <w:rPr>
          <w:rFonts w:eastAsia="Times New Roman"/>
          <w:b/>
          <w:bCs/>
          <w:color w:val="000000" w:themeColor="text1"/>
          <w:sz w:val="32"/>
          <w:szCs w:val="32"/>
        </w:rPr>
        <w:t xml:space="preserve"> keyword ‘</w:t>
      </w:r>
      <w:r w:rsidRPr="002E64F4">
        <w:rPr>
          <w:rFonts w:eastAsia="Times New Roman"/>
          <w:b/>
          <w:bCs/>
          <w:color w:val="000000" w:themeColor="text1"/>
          <w:sz w:val="32"/>
          <w:szCs w:val="32"/>
          <w:u w:val="single"/>
        </w:rPr>
        <w:t>companyname124</w:t>
      </w:r>
      <w:r w:rsidRPr="002E64F4">
        <w:rPr>
          <w:rFonts w:eastAsia="Times New Roman"/>
          <w:b/>
          <w:bCs/>
          <w:color w:val="000000" w:themeColor="text1"/>
          <w:sz w:val="32"/>
          <w:szCs w:val="32"/>
        </w:rPr>
        <w:t>’.</w:t>
      </w:r>
      <w:r w:rsidRPr="00A5299F">
        <w:rPr>
          <w:i/>
          <w:iCs/>
          <w:noProof/>
          <w:color w:val="00B6C7"/>
          <w:sz w:val="32"/>
        </w:rPr>
        <w:t xml:space="preserve"> </w:t>
      </w:r>
      <w:r>
        <w:rPr>
          <w:i/>
          <w:iCs/>
          <w:noProof/>
          <w:color w:val="00B6C7"/>
          <w:sz w:val="32"/>
        </w:rPr>
        <w:drawing>
          <wp:inline distT="0" distB="0" distL="0" distR="0" wp14:anchorId="57C62499" wp14:editId="41949569">
            <wp:extent cx="3952920" cy="1185876"/>
            <wp:effectExtent l="0" t="0" r="0" b="0"/>
            <wp:docPr id="2" name="Picture 2" descr="A picture containing graphical user interface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graphical user interface&#10;&#10;Description automatically generated">
                      <a:hlinkClick r:id="rId12"/>
                    </pic:cNvPr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2920" cy="1185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995BF" w14:textId="77777777" w:rsidR="006D5CAF" w:rsidRPr="006667C1" w:rsidRDefault="006D5CAF" w:rsidP="006D5CAF">
      <w:pPr>
        <w:tabs>
          <w:tab w:val="left" w:pos="6778"/>
        </w:tabs>
        <w:jc w:val="center"/>
      </w:pPr>
      <w:r>
        <w:t xml:space="preserve">Or visit </w:t>
      </w:r>
      <w:hyperlink r:id="rId14" w:history="1"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sm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a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rtdolla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r</w:t>
        </w:r>
        <w:r w:rsidRPr="00EB03C7">
          <w:rPr>
            <w:rStyle w:val="Hyperlink"/>
            <w:rFonts w:eastAsia="Times New Roman"/>
            <w:b/>
            <w:bCs/>
            <w:sz w:val="24"/>
            <w:u w:val="single"/>
          </w:rPr>
          <w:t>.com/start</w:t>
        </w:r>
      </w:hyperlink>
      <w:r w:rsidRPr="00B45DD3">
        <w:rPr>
          <w:rFonts w:eastAsia="Times New Roman"/>
          <w:color w:val="000000" w:themeColor="text1"/>
          <w:sz w:val="24"/>
        </w:rPr>
        <w:t>.</w:t>
      </w:r>
    </w:p>
    <w:p w14:paraId="4EE4FC8D" w14:textId="77777777" w:rsidR="006D5CAF" w:rsidRPr="006667C1" w:rsidRDefault="006D5CAF" w:rsidP="00A5299F">
      <w:pPr>
        <w:tabs>
          <w:tab w:val="left" w:pos="6778"/>
        </w:tabs>
        <w:jc w:val="center"/>
      </w:pPr>
    </w:p>
    <w:sectPr w:rsidR="006D5CAF" w:rsidRPr="006667C1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1F5E227D"/>
    <w:multiLevelType w:val="hybridMultilevel"/>
    <w:tmpl w:val="21C8761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66D03"/>
    <w:multiLevelType w:val="hybridMultilevel"/>
    <w:tmpl w:val="C902C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27065"/>
    <w:multiLevelType w:val="hybridMultilevel"/>
    <w:tmpl w:val="6A04AC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1DF1EE8"/>
    <w:multiLevelType w:val="hybridMultilevel"/>
    <w:tmpl w:val="AF84E478"/>
    <w:lvl w:ilvl="0" w:tplc="6304F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C435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7A7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4E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EC2D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96F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6CBB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7E8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C64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3001C"/>
    <w:multiLevelType w:val="hybridMultilevel"/>
    <w:tmpl w:val="D6286506"/>
    <w:lvl w:ilvl="0" w:tplc="2DBC0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3653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666C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C9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8D5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7A88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EEF6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9E44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6E3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19538319">
    <w:abstractNumId w:val="2"/>
  </w:num>
  <w:num w:numId="2" w16cid:durableId="900603111">
    <w:abstractNumId w:val="2"/>
  </w:num>
  <w:num w:numId="3" w16cid:durableId="2024091400">
    <w:abstractNumId w:val="1"/>
  </w:num>
  <w:num w:numId="4" w16cid:durableId="409085556">
    <w:abstractNumId w:val="8"/>
  </w:num>
  <w:num w:numId="5" w16cid:durableId="216018886">
    <w:abstractNumId w:val="0"/>
  </w:num>
  <w:num w:numId="6" w16cid:durableId="1723090828">
    <w:abstractNumId w:val="3"/>
  </w:num>
  <w:num w:numId="7" w16cid:durableId="998314596">
    <w:abstractNumId w:val="5"/>
  </w:num>
  <w:num w:numId="8" w16cid:durableId="96751066">
    <w:abstractNumId w:val="7"/>
  </w:num>
  <w:num w:numId="9" w16cid:durableId="1354190318">
    <w:abstractNumId w:val="4"/>
  </w:num>
  <w:num w:numId="10" w16cid:durableId="549345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01FED"/>
    <w:rsid w:val="00006E81"/>
    <w:rsid w:val="00007B02"/>
    <w:rsid w:val="00013F5B"/>
    <w:rsid w:val="00035DA3"/>
    <w:rsid w:val="00053555"/>
    <w:rsid w:val="00053945"/>
    <w:rsid w:val="000541C3"/>
    <w:rsid w:val="00056B69"/>
    <w:rsid w:val="00064881"/>
    <w:rsid w:val="00067566"/>
    <w:rsid w:val="000745EB"/>
    <w:rsid w:val="00081CFA"/>
    <w:rsid w:val="000A7369"/>
    <w:rsid w:val="000B28CC"/>
    <w:rsid w:val="000C3FA7"/>
    <w:rsid w:val="000D257C"/>
    <w:rsid w:val="000F27BB"/>
    <w:rsid w:val="000F325C"/>
    <w:rsid w:val="00153873"/>
    <w:rsid w:val="00157825"/>
    <w:rsid w:val="001722D3"/>
    <w:rsid w:val="00175B87"/>
    <w:rsid w:val="00192921"/>
    <w:rsid w:val="001A194A"/>
    <w:rsid w:val="001B20DA"/>
    <w:rsid w:val="001D46FC"/>
    <w:rsid w:val="001D48DB"/>
    <w:rsid w:val="001D6BCD"/>
    <w:rsid w:val="001E68FB"/>
    <w:rsid w:val="001F0387"/>
    <w:rsid w:val="001F1A1A"/>
    <w:rsid w:val="001F380A"/>
    <w:rsid w:val="00215DB1"/>
    <w:rsid w:val="00220424"/>
    <w:rsid w:val="00223F12"/>
    <w:rsid w:val="002259E6"/>
    <w:rsid w:val="00231EAA"/>
    <w:rsid w:val="002404D7"/>
    <w:rsid w:val="002540BA"/>
    <w:rsid w:val="0026612D"/>
    <w:rsid w:val="00284B14"/>
    <w:rsid w:val="00285CD3"/>
    <w:rsid w:val="002A5D11"/>
    <w:rsid w:val="002B2325"/>
    <w:rsid w:val="002B398D"/>
    <w:rsid w:val="002B6388"/>
    <w:rsid w:val="002C0CD8"/>
    <w:rsid w:val="002C37EF"/>
    <w:rsid w:val="002C3B46"/>
    <w:rsid w:val="002C6125"/>
    <w:rsid w:val="002C6B66"/>
    <w:rsid w:val="002D70E0"/>
    <w:rsid w:val="002E2755"/>
    <w:rsid w:val="002F3E95"/>
    <w:rsid w:val="00321816"/>
    <w:rsid w:val="003379BB"/>
    <w:rsid w:val="00337E04"/>
    <w:rsid w:val="003427F2"/>
    <w:rsid w:val="0034504A"/>
    <w:rsid w:val="003525EB"/>
    <w:rsid w:val="00356121"/>
    <w:rsid w:val="00362C37"/>
    <w:rsid w:val="00365CE1"/>
    <w:rsid w:val="00372E81"/>
    <w:rsid w:val="0037743F"/>
    <w:rsid w:val="003805BC"/>
    <w:rsid w:val="003C4153"/>
    <w:rsid w:val="003C7DFB"/>
    <w:rsid w:val="003D70A4"/>
    <w:rsid w:val="003D7A70"/>
    <w:rsid w:val="003E1CF8"/>
    <w:rsid w:val="003E2B1A"/>
    <w:rsid w:val="003E6ECF"/>
    <w:rsid w:val="003F06CF"/>
    <w:rsid w:val="003F1B04"/>
    <w:rsid w:val="003F4C03"/>
    <w:rsid w:val="003F5811"/>
    <w:rsid w:val="003F7946"/>
    <w:rsid w:val="00400B13"/>
    <w:rsid w:val="004022F4"/>
    <w:rsid w:val="00422B25"/>
    <w:rsid w:val="00432DE1"/>
    <w:rsid w:val="00450345"/>
    <w:rsid w:val="00454307"/>
    <w:rsid w:val="0045648A"/>
    <w:rsid w:val="00462F6D"/>
    <w:rsid w:val="004665DD"/>
    <w:rsid w:val="0047169E"/>
    <w:rsid w:val="0048370D"/>
    <w:rsid w:val="004A5A5A"/>
    <w:rsid w:val="004B72B1"/>
    <w:rsid w:val="004E2350"/>
    <w:rsid w:val="004E4573"/>
    <w:rsid w:val="004E7E45"/>
    <w:rsid w:val="005011DE"/>
    <w:rsid w:val="00505B07"/>
    <w:rsid w:val="0050687D"/>
    <w:rsid w:val="00507849"/>
    <w:rsid w:val="00516056"/>
    <w:rsid w:val="005212F3"/>
    <w:rsid w:val="00521633"/>
    <w:rsid w:val="005333DB"/>
    <w:rsid w:val="00533F6C"/>
    <w:rsid w:val="00535918"/>
    <w:rsid w:val="0054533B"/>
    <w:rsid w:val="0054660C"/>
    <w:rsid w:val="005522A9"/>
    <w:rsid w:val="00554BE2"/>
    <w:rsid w:val="00591809"/>
    <w:rsid w:val="00592533"/>
    <w:rsid w:val="00592960"/>
    <w:rsid w:val="005A3EC8"/>
    <w:rsid w:val="005A4CEF"/>
    <w:rsid w:val="005B112E"/>
    <w:rsid w:val="005B3274"/>
    <w:rsid w:val="005C52DD"/>
    <w:rsid w:val="005D772F"/>
    <w:rsid w:val="005E4691"/>
    <w:rsid w:val="005F3B12"/>
    <w:rsid w:val="005F51F8"/>
    <w:rsid w:val="00607897"/>
    <w:rsid w:val="00614667"/>
    <w:rsid w:val="00622192"/>
    <w:rsid w:val="00626940"/>
    <w:rsid w:val="006346A6"/>
    <w:rsid w:val="00642F63"/>
    <w:rsid w:val="0065116A"/>
    <w:rsid w:val="0065208E"/>
    <w:rsid w:val="006533B2"/>
    <w:rsid w:val="00655260"/>
    <w:rsid w:val="006667C1"/>
    <w:rsid w:val="00682B98"/>
    <w:rsid w:val="00685523"/>
    <w:rsid w:val="006A2B3A"/>
    <w:rsid w:val="006A4593"/>
    <w:rsid w:val="006A552A"/>
    <w:rsid w:val="006B5392"/>
    <w:rsid w:val="006B7CBF"/>
    <w:rsid w:val="006C2AD0"/>
    <w:rsid w:val="006D0F0A"/>
    <w:rsid w:val="006D5CAF"/>
    <w:rsid w:val="006D6B45"/>
    <w:rsid w:val="006E4DE7"/>
    <w:rsid w:val="006E7927"/>
    <w:rsid w:val="00703A77"/>
    <w:rsid w:val="00705C06"/>
    <w:rsid w:val="00717DBD"/>
    <w:rsid w:val="0072674D"/>
    <w:rsid w:val="00737181"/>
    <w:rsid w:val="007374B4"/>
    <w:rsid w:val="007405E5"/>
    <w:rsid w:val="00745254"/>
    <w:rsid w:val="00745BBD"/>
    <w:rsid w:val="007539CE"/>
    <w:rsid w:val="00766E6F"/>
    <w:rsid w:val="007767EA"/>
    <w:rsid w:val="00784D15"/>
    <w:rsid w:val="0078711F"/>
    <w:rsid w:val="00791B0F"/>
    <w:rsid w:val="007948D1"/>
    <w:rsid w:val="00795F98"/>
    <w:rsid w:val="007A049F"/>
    <w:rsid w:val="007A6594"/>
    <w:rsid w:val="007D4DCB"/>
    <w:rsid w:val="007E1D17"/>
    <w:rsid w:val="007E2A0F"/>
    <w:rsid w:val="007F75A5"/>
    <w:rsid w:val="008070C7"/>
    <w:rsid w:val="00812CCF"/>
    <w:rsid w:val="00815444"/>
    <w:rsid w:val="00826418"/>
    <w:rsid w:val="00834E2E"/>
    <w:rsid w:val="00835E0D"/>
    <w:rsid w:val="0084071A"/>
    <w:rsid w:val="008439A5"/>
    <w:rsid w:val="0085159B"/>
    <w:rsid w:val="00854159"/>
    <w:rsid w:val="008572B7"/>
    <w:rsid w:val="00867871"/>
    <w:rsid w:val="008A0D07"/>
    <w:rsid w:val="008A1301"/>
    <w:rsid w:val="008A5544"/>
    <w:rsid w:val="008A672E"/>
    <w:rsid w:val="008C4A4E"/>
    <w:rsid w:val="008C71AA"/>
    <w:rsid w:val="008D228D"/>
    <w:rsid w:val="008D2CE6"/>
    <w:rsid w:val="008D53B4"/>
    <w:rsid w:val="008D634D"/>
    <w:rsid w:val="008E15BF"/>
    <w:rsid w:val="008F605B"/>
    <w:rsid w:val="009006C8"/>
    <w:rsid w:val="00902087"/>
    <w:rsid w:val="00905AF4"/>
    <w:rsid w:val="0093366D"/>
    <w:rsid w:val="009427AA"/>
    <w:rsid w:val="00944980"/>
    <w:rsid w:val="009531DE"/>
    <w:rsid w:val="00966AA6"/>
    <w:rsid w:val="00970EC4"/>
    <w:rsid w:val="00974754"/>
    <w:rsid w:val="009767AB"/>
    <w:rsid w:val="00991020"/>
    <w:rsid w:val="00991A58"/>
    <w:rsid w:val="009A25F2"/>
    <w:rsid w:val="009C22ED"/>
    <w:rsid w:val="009C3954"/>
    <w:rsid w:val="009D3343"/>
    <w:rsid w:val="009D4C02"/>
    <w:rsid w:val="009D5695"/>
    <w:rsid w:val="009F5059"/>
    <w:rsid w:val="009F5243"/>
    <w:rsid w:val="00A06AD2"/>
    <w:rsid w:val="00A34CFB"/>
    <w:rsid w:val="00A441F9"/>
    <w:rsid w:val="00A5299F"/>
    <w:rsid w:val="00A57CBA"/>
    <w:rsid w:val="00A57EA1"/>
    <w:rsid w:val="00A6027B"/>
    <w:rsid w:val="00A61A48"/>
    <w:rsid w:val="00A62C29"/>
    <w:rsid w:val="00A66F32"/>
    <w:rsid w:val="00A70C7B"/>
    <w:rsid w:val="00A90C40"/>
    <w:rsid w:val="00AA603B"/>
    <w:rsid w:val="00AD45CA"/>
    <w:rsid w:val="00AE3F77"/>
    <w:rsid w:val="00AE6430"/>
    <w:rsid w:val="00AE760B"/>
    <w:rsid w:val="00AF03C9"/>
    <w:rsid w:val="00AF56D1"/>
    <w:rsid w:val="00AF6692"/>
    <w:rsid w:val="00B01CFE"/>
    <w:rsid w:val="00B11565"/>
    <w:rsid w:val="00B1277A"/>
    <w:rsid w:val="00B201DE"/>
    <w:rsid w:val="00B23133"/>
    <w:rsid w:val="00B32CC3"/>
    <w:rsid w:val="00B45697"/>
    <w:rsid w:val="00B627BB"/>
    <w:rsid w:val="00B67BC5"/>
    <w:rsid w:val="00B735E6"/>
    <w:rsid w:val="00B774E1"/>
    <w:rsid w:val="00B837DE"/>
    <w:rsid w:val="00B84B04"/>
    <w:rsid w:val="00B87967"/>
    <w:rsid w:val="00B90B6D"/>
    <w:rsid w:val="00BA1E90"/>
    <w:rsid w:val="00BA43FF"/>
    <w:rsid w:val="00BA65A4"/>
    <w:rsid w:val="00BB2C0A"/>
    <w:rsid w:val="00BC190A"/>
    <w:rsid w:val="00BC23FE"/>
    <w:rsid w:val="00BD0A79"/>
    <w:rsid w:val="00BD3A25"/>
    <w:rsid w:val="00BE5CA6"/>
    <w:rsid w:val="00BE7C6D"/>
    <w:rsid w:val="00BF30C2"/>
    <w:rsid w:val="00BF3A0A"/>
    <w:rsid w:val="00C10904"/>
    <w:rsid w:val="00C378A2"/>
    <w:rsid w:val="00C6311D"/>
    <w:rsid w:val="00C67375"/>
    <w:rsid w:val="00C7572B"/>
    <w:rsid w:val="00C849E1"/>
    <w:rsid w:val="00CB0BAA"/>
    <w:rsid w:val="00CB2923"/>
    <w:rsid w:val="00CC3033"/>
    <w:rsid w:val="00CC691E"/>
    <w:rsid w:val="00CC7D2E"/>
    <w:rsid w:val="00CE6A75"/>
    <w:rsid w:val="00CE73F8"/>
    <w:rsid w:val="00D02B39"/>
    <w:rsid w:val="00D0593D"/>
    <w:rsid w:val="00D10A7B"/>
    <w:rsid w:val="00D11CA8"/>
    <w:rsid w:val="00D24528"/>
    <w:rsid w:val="00D33AA6"/>
    <w:rsid w:val="00D3787A"/>
    <w:rsid w:val="00D417B5"/>
    <w:rsid w:val="00D44ADF"/>
    <w:rsid w:val="00D457D0"/>
    <w:rsid w:val="00D50CEF"/>
    <w:rsid w:val="00D626A1"/>
    <w:rsid w:val="00D62C05"/>
    <w:rsid w:val="00D848F7"/>
    <w:rsid w:val="00D861C6"/>
    <w:rsid w:val="00D917D8"/>
    <w:rsid w:val="00D92500"/>
    <w:rsid w:val="00D95BB4"/>
    <w:rsid w:val="00DA61C3"/>
    <w:rsid w:val="00DA6299"/>
    <w:rsid w:val="00DB5005"/>
    <w:rsid w:val="00DC28BB"/>
    <w:rsid w:val="00DD1260"/>
    <w:rsid w:val="00DD12CA"/>
    <w:rsid w:val="00DD395A"/>
    <w:rsid w:val="00DE17D2"/>
    <w:rsid w:val="00DF3FA2"/>
    <w:rsid w:val="00E058D3"/>
    <w:rsid w:val="00E11556"/>
    <w:rsid w:val="00E12684"/>
    <w:rsid w:val="00E37B7F"/>
    <w:rsid w:val="00E46F99"/>
    <w:rsid w:val="00E6050D"/>
    <w:rsid w:val="00E8002A"/>
    <w:rsid w:val="00E84801"/>
    <w:rsid w:val="00E96D81"/>
    <w:rsid w:val="00EA36C7"/>
    <w:rsid w:val="00EA676C"/>
    <w:rsid w:val="00EB6B05"/>
    <w:rsid w:val="00F007FB"/>
    <w:rsid w:val="00F0799A"/>
    <w:rsid w:val="00F10DBF"/>
    <w:rsid w:val="00F131D6"/>
    <w:rsid w:val="00F22EDF"/>
    <w:rsid w:val="00F238C4"/>
    <w:rsid w:val="00F46191"/>
    <w:rsid w:val="00F60532"/>
    <w:rsid w:val="00F77118"/>
    <w:rsid w:val="00F82FF5"/>
    <w:rsid w:val="00F85CBE"/>
    <w:rsid w:val="00F911D6"/>
    <w:rsid w:val="00F93489"/>
    <w:rsid w:val="00F94100"/>
    <w:rsid w:val="00FA44A5"/>
    <w:rsid w:val="00FB0C4F"/>
    <w:rsid w:val="00FC30EE"/>
    <w:rsid w:val="00FC4457"/>
    <w:rsid w:val="00FC70C6"/>
    <w:rsid w:val="00FD5813"/>
    <w:rsid w:val="00FD7AE6"/>
    <w:rsid w:val="00FE44A5"/>
    <w:rsid w:val="00FE5BB1"/>
    <w:rsid w:val="00FF0059"/>
    <w:rsid w:val="00FF21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A57DA6D1-DC80-B745-944F-07BA9521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22B25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1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159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159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finlit-mont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finlit-mont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8" ma:contentTypeDescription="Create a new document." ma:contentTypeScope="" ma:versionID="1cff7474697b41651b115209d06c34b4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57585884a4f77940a529bfa03d09c035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C0AB1D-252E-4CF0-9E28-163CCF28915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2.xml><?xml version="1.0" encoding="utf-8"?>
<ds:datastoreItem xmlns:ds="http://schemas.openxmlformats.org/officeDocument/2006/customXml" ds:itemID="{2FF6EF7E-CFF1-D646-AC9A-A922412D89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0A52EE-252B-498D-92E3-BE848F3004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186DD2-A648-4A6F-BFDD-DDF24E75B2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3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848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Candace Tabrosky</cp:lastModifiedBy>
  <cp:revision>8</cp:revision>
  <cp:lastPrinted>2018-08-13T20:00:00Z</cp:lastPrinted>
  <dcterms:created xsi:type="dcterms:W3CDTF">2022-03-03T19:58:00Z</dcterms:created>
  <dcterms:modified xsi:type="dcterms:W3CDTF">2022-09-19T20:50:00Z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