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55"/>
        <w:gridCol w:w="11"/>
      </w:tblGrid>
      <w:tr w:rsidR="00DD1260" w14:paraId="6FE6F1E5" w14:textId="77777777" w:rsidTr="00E63AE4">
        <w:trPr>
          <w:trHeight w:hRule="exact" w:val="81"/>
        </w:trPr>
        <w:tc>
          <w:tcPr>
            <w:tcW w:w="9366" w:type="dxa"/>
            <w:gridSpan w:val="2"/>
            <w:tcMar>
              <w:top w:w="0" w:type="dxa"/>
              <w:bottom w:w="0" w:type="dxa"/>
            </w:tcMar>
            <w:vAlign w:val="center"/>
          </w:tcPr>
          <w:p w14:paraId="16CDCABA" w14:textId="77777777" w:rsidR="00DD1260" w:rsidRDefault="00DD1260" w:rsidP="00E12684">
            <w:pPr>
              <w:ind w:left="1440" w:hanging="1440"/>
            </w:pPr>
          </w:p>
        </w:tc>
      </w:tr>
      <w:tr w:rsidR="00CC2738" w14:paraId="765FEF01" w14:textId="77777777" w:rsidTr="0009267F">
        <w:trPr>
          <w:trHeight w:hRule="exact" w:val="864"/>
        </w:trPr>
        <w:tc>
          <w:tcPr>
            <w:tcW w:w="9366" w:type="dxa"/>
            <w:gridSpan w:val="2"/>
            <w:tcMar>
              <w:top w:w="0" w:type="dxa"/>
              <w:bottom w:w="0" w:type="dxa"/>
            </w:tcMar>
            <w:vAlign w:val="center"/>
          </w:tcPr>
          <w:p w14:paraId="3DD6D96D" w14:textId="1149BC7A" w:rsidR="00CC2738" w:rsidRDefault="00894331" w:rsidP="00894331">
            <w:pPr>
              <w:ind w:left="1440" w:hanging="1440"/>
              <w:jc w:val="center"/>
            </w:pPr>
            <w:r>
              <w:rPr>
                <w:noProof/>
              </w:rPr>
              <w:drawing>
                <wp:inline distT="0" distB="0" distL="0" distR="0" wp14:anchorId="54D0611F" wp14:editId="592AC311">
                  <wp:extent cx="1857983" cy="4025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9"/>
                          <a:srcRect r="14390"/>
                          <a:stretch/>
                        </pic:blipFill>
                        <pic:spPr bwMode="auto">
                          <a:xfrm>
                            <a:off x="0" y="0"/>
                            <a:ext cx="1859737" cy="40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2DD" w14:paraId="1AEB7984" w14:textId="77777777" w:rsidTr="00E63AE4">
        <w:trPr>
          <w:gridAfter w:val="1"/>
          <w:wAfter w:w="11" w:type="dxa"/>
          <w:trHeight w:val="1136"/>
        </w:trPr>
        <w:tc>
          <w:tcPr>
            <w:tcW w:w="9355" w:type="dxa"/>
            <w:vAlign w:val="center"/>
          </w:tcPr>
          <w:p w14:paraId="5B4EDBBB" w14:textId="77777777" w:rsidR="005C52DD" w:rsidRDefault="005C52DD" w:rsidP="00AE760B">
            <w:pPr>
              <w:pStyle w:val="Body"/>
              <w:spacing w:line="240" w:lineRule="auto"/>
              <w:rPr>
                <w:i/>
                <w:iCs/>
                <w:color w:val="00B6C7"/>
                <w:sz w:val="32"/>
              </w:rPr>
            </w:pPr>
          </w:p>
          <w:p w14:paraId="02914AB3" w14:textId="6E9DD38F" w:rsidR="00AE760B" w:rsidRPr="00AE760B" w:rsidRDefault="00AE760B" w:rsidP="00AE760B">
            <w:pPr>
              <w:pStyle w:val="Body"/>
              <w:spacing w:line="240" w:lineRule="auto"/>
              <w:rPr>
                <w:i/>
                <w:iCs/>
                <w:color w:val="00B6C7"/>
                <w:sz w:val="32"/>
              </w:rPr>
            </w:pPr>
            <w:r>
              <w:rPr>
                <w:i/>
                <w:iCs/>
                <w:noProof/>
                <w:color w:val="00B6C7"/>
                <w:sz w:val="32"/>
              </w:rPr>
              <w:drawing>
                <wp:inline distT="0" distB="0" distL="0" distR="0" wp14:anchorId="37CA130E" wp14:editId="30CD1E4E">
                  <wp:extent cx="5938204" cy="23931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er 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337" cy="239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BC5" w14:paraId="07A87D65" w14:textId="77777777" w:rsidTr="00E63AE4">
        <w:trPr>
          <w:gridAfter w:val="1"/>
          <w:wAfter w:w="11" w:type="dxa"/>
          <w:trHeight w:val="1136"/>
        </w:trPr>
        <w:tc>
          <w:tcPr>
            <w:tcW w:w="9355" w:type="dxa"/>
          </w:tcPr>
          <w:p w14:paraId="4074D305" w14:textId="335B1112" w:rsidR="001B20DA" w:rsidRPr="00A6027B" w:rsidRDefault="00867871" w:rsidP="00867871">
            <w:pPr>
              <w:pStyle w:val="Body"/>
              <w:tabs>
                <w:tab w:val="left" w:pos="5569"/>
              </w:tabs>
              <w:spacing w:line="312" w:lineRule="auto"/>
              <w:rPr>
                <w:i/>
                <w:iCs/>
                <w:color w:val="00B6C7"/>
                <w:sz w:val="20"/>
                <w:szCs w:val="20"/>
              </w:rPr>
            </w:pPr>
            <w:r w:rsidRPr="00A6027B">
              <w:rPr>
                <w:i/>
                <w:iCs/>
                <w:color w:val="00B6C7"/>
                <w:sz w:val="20"/>
                <w:szCs w:val="20"/>
              </w:rPr>
              <w:tab/>
            </w:r>
          </w:p>
          <w:p w14:paraId="58BB82A1" w14:textId="77777777" w:rsidR="009B4C3E" w:rsidRPr="009B4C3E" w:rsidRDefault="009B4C3E" w:rsidP="009B4C3E">
            <w:pPr>
              <w:pStyle w:val="Body"/>
              <w:spacing w:line="312" w:lineRule="auto"/>
              <w:jc w:val="center"/>
              <w:rPr>
                <w:b/>
                <w:bCs/>
                <w:color w:val="262626" w:themeColor="text1" w:themeTint="D9"/>
                <w:sz w:val="38"/>
                <w:szCs w:val="38"/>
              </w:rPr>
            </w:pPr>
            <w:r w:rsidRPr="009B4C3E">
              <w:rPr>
                <w:b/>
                <w:bCs/>
                <w:color w:val="262626" w:themeColor="text1" w:themeTint="D9"/>
                <w:sz w:val="38"/>
                <w:szCs w:val="38"/>
              </w:rPr>
              <w:t>Fact: 4 out of 10 Americans spend nearly 50% of their take-home pay on debt like credit cards, car loans, and student loans.</w:t>
            </w:r>
          </w:p>
          <w:p w14:paraId="08D1848B" w14:textId="77777777" w:rsidR="009B4C3E" w:rsidRPr="009B4C3E" w:rsidRDefault="009B4C3E" w:rsidP="005042C5">
            <w:pPr>
              <w:pStyle w:val="Body"/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  <w:p w14:paraId="2AE2C3C6" w14:textId="77777777" w:rsidR="009B4C3E" w:rsidRPr="009B4C3E" w:rsidRDefault="009B4C3E" w:rsidP="009B4C3E">
            <w:pPr>
              <w:pStyle w:val="Body"/>
              <w:rPr>
                <w:rFonts w:eastAsia="Times New Roman"/>
                <w:color w:val="000000" w:themeColor="text1"/>
                <w:sz w:val="24"/>
              </w:rPr>
            </w:pPr>
            <w:r w:rsidRPr="009B4C3E">
              <w:rPr>
                <w:rFonts w:eastAsia="Times New Roman"/>
                <w:color w:val="000000" w:themeColor="text1"/>
                <w:sz w:val="24"/>
              </w:rPr>
              <w:t xml:space="preserve">Let’s put this into perspective. For some people, paying off all debts would be like getting a 50% raise! It </w:t>
            </w:r>
            <w:r w:rsidRPr="009B4C3E">
              <w:rPr>
                <w:rFonts w:eastAsia="Times New Roman"/>
                <w:i/>
                <w:iCs/>
                <w:color w:val="000000" w:themeColor="text1"/>
                <w:sz w:val="24"/>
              </w:rPr>
              <w:t xml:space="preserve">is </w:t>
            </w:r>
            <w:r w:rsidRPr="009B4C3E">
              <w:rPr>
                <w:rFonts w:eastAsia="Times New Roman"/>
                <w:color w:val="000000" w:themeColor="text1"/>
                <w:sz w:val="24"/>
              </w:rPr>
              <w:t>possible to make real financial progress this year, and SmartDollar has all the resources to help you make it happen.</w:t>
            </w:r>
          </w:p>
          <w:p w14:paraId="587D4F48" w14:textId="77777777" w:rsidR="009B4C3E" w:rsidRPr="009B4C3E" w:rsidRDefault="009B4C3E" w:rsidP="009B4C3E">
            <w:pPr>
              <w:pStyle w:val="Body"/>
              <w:rPr>
                <w:rFonts w:eastAsia="Times New Roman"/>
                <w:color w:val="000000" w:themeColor="text1"/>
                <w:sz w:val="24"/>
              </w:rPr>
            </w:pPr>
          </w:p>
          <w:p w14:paraId="0A32023D" w14:textId="77777777" w:rsidR="00867871" w:rsidRDefault="009B4C3E" w:rsidP="009B4C3E">
            <w:pPr>
              <w:pStyle w:val="Body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9B4C3E">
              <w:rPr>
                <w:rFonts w:eastAsia="Times New Roman"/>
                <w:color w:val="000000" w:themeColor="text1"/>
                <w:sz w:val="24"/>
              </w:rPr>
              <w:t>Through video lessons and interactive tools, you’ll learn how to conquer your money goals once and for all. SmartDollar is free and confidential, and you could be debt-free in record time by working the plan! Just think about the opportunities that you could say yes to with 50% more money.</w:t>
            </w:r>
            <w:r>
              <w:rPr>
                <w:rFonts w:eastAsia="Times New Roman"/>
                <w:color w:val="000000" w:themeColor="text1"/>
                <w:sz w:val="24"/>
              </w:rPr>
              <w:t xml:space="preserve"> </w:t>
            </w:r>
            <w:r w:rsidRPr="009B4C3E">
              <w:rPr>
                <w:rFonts w:eastAsia="Times New Roman"/>
                <w:b/>
                <w:bCs/>
                <w:color w:val="000000" w:themeColor="text1"/>
                <w:sz w:val="24"/>
              </w:rPr>
              <w:t>The average person using SmartDollar pays off $10,000 in debt and saves over $6,200 in the first year.</w:t>
            </w:r>
            <w:r w:rsidRPr="009B4C3E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</w:rPr>
              <w:t xml:space="preserve"> Don’t wait another minute!</w:t>
            </w:r>
          </w:p>
          <w:p w14:paraId="0BD50EE1" w14:textId="04E96E1D" w:rsidR="009B4C3E" w:rsidRPr="009B4C3E" w:rsidRDefault="009B4C3E" w:rsidP="009B4C3E">
            <w:pPr>
              <w:pStyle w:val="Body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E96D81" w14:paraId="7C863169" w14:textId="77777777" w:rsidTr="00E63AE4">
        <w:trPr>
          <w:gridAfter w:val="1"/>
          <w:wAfter w:w="11" w:type="dxa"/>
          <w:trHeight w:val="1136"/>
        </w:trPr>
        <w:tc>
          <w:tcPr>
            <w:tcW w:w="9355" w:type="dxa"/>
          </w:tcPr>
          <w:p w14:paraId="4C7696DB" w14:textId="67C49358" w:rsidR="00E96D81" w:rsidRDefault="00E96D81" w:rsidP="00422B25">
            <w:pPr>
              <w:pStyle w:val="Body"/>
              <w:spacing w:line="312" w:lineRule="auto"/>
              <w:jc w:val="center"/>
              <w:rPr>
                <w:i/>
                <w:iCs/>
                <w:color w:val="00B6C7"/>
                <w:sz w:val="32"/>
              </w:rPr>
            </w:pPr>
            <w:r>
              <w:rPr>
                <w:i/>
                <w:iCs/>
                <w:noProof/>
                <w:color w:val="00B6C7"/>
                <w:sz w:val="32"/>
              </w:rPr>
              <w:lastRenderedPageBreak/>
              <w:drawing>
                <wp:inline distT="0" distB="0" distL="0" distR="0" wp14:anchorId="7B55779F" wp14:editId="08E0D043">
                  <wp:extent cx="5422106" cy="1294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t-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637" cy="131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8D1" w14:paraId="0A5580D1" w14:textId="77777777" w:rsidTr="00E63AE4">
        <w:trPr>
          <w:gridAfter w:val="1"/>
          <w:wAfter w:w="11" w:type="dxa"/>
          <w:trHeight w:val="1136"/>
        </w:trPr>
        <w:tc>
          <w:tcPr>
            <w:tcW w:w="9355" w:type="dxa"/>
            <w:vAlign w:val="center"/>
          </w:tcPr>
          <w:p w14:paraId="222BEDFB" w14:textId="71ED6125" w:rsidR="007948D1" w:rsidRDefault="00902087" w:rsidP="00902087">
            <w:pPr>
              <w:pStyle w:val="Body"/>
              <w:spacing w:line="240" w:lineRule="auto"/>
              <w:jc w:val="center"/>
              <w:rPr>
                <w:i/>
                <w:iCs/>
                <w:color w:val="00B6C7"/>
                <w:sz w:val="32"/>
              </w:rPr>
            </w:pPr>
            <w:r>
              <w:rPr>
                <w:i/>
                <w:iCs/>
                <w:noProof/>
                <w:color w:val="00B6C7"/>
                <w:sz w:val="32"/>
              </w:rPr>
              <w:drawing>
                <wp:inline distT="0" distB="0" distL="0" distR="0" wp14:anchorId="3AB4AF52" wp14:editId="0A2AE2A6">
                  <wp:extent cx="3952920" cy="11858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ate-your-account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920" cy="118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582BA" w14:textId="703DB8F0" w:rsidR="006667C1" w:rsidRPr="006667C1" w:rsidRDefault="006667C1" w:rsidP="006667C1">
      <w:pPr>
        <w:tabs>
          <w:tab w:val="left" w:pos="6778"/>
        </w:tabs>
      </w:pPr>
    </w:p>
    <w:sectPr w:rsidR="006667C1" w:rsidRPr="006667C1" w:rsidSect="002C37EF">
      <w:pgSz w:w="12240" w:h="15840"/>
      <w:pgMar w:top="1440" w:right="162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P Simplified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FF4"/>
    <w:multiLevelType w:val="hybridMultilevel"/>
    <w:tmpl w:val="8AA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DB3"/>
    <w:multiLevelType w:val="hybridMultilevel"/>
    <w:tmpl w:val="F3825CEC"/>
    <w:lvl w:ilvl="0" w:tplc="245EB0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A3D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" w:hAnsi="HP Simplified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" w:hAnsi="HP Simplified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" w:hAnsi="HP Simplified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" w:hAnsi="HP Simplified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3" w15:restartNumberingAfterBreak="0">
    <w:nsid w:val="1F5E227D"/>
    <w:multiLevelType w:val="hybridMultilevel"/>
    <w:tmpl w:val="21C876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27065"/>
    <w:multiLevelType w:val="hybridMultilevel"/>
    <w:tmpl w:val="6A04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D55EB"/>
    <w:multiLevelType w:val="multilevel"/>
    <w:tmpl w:val="DA2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9F"/>
    <w:rsid w:val="00001FED"/>
    <w:rsid w:val="00006E81"/>
    <w:rsid w:val="00007B02"/>
    <w:rsid w:val="00035DA3"/>
    <w:rsid w:val="00053945"/>
    <w:rsid w:val="000541C3"/>
    <w:rsid w:val="00056B69"/>
    <w:rsid w:val="00064881"/>
    <w:rsid w:val="00067566"/>
    <w:rsid w:val="000745EB"/>
    <w:rsid w:val="00081CFA"/>
    <w:rsid w:val="000A7369"/>
    <w:rsid w:val="000B28CC"/>
    <w:rsid w:val="000C3FA7"/>
    <w:rsid w:val="000D257C"/>
    <w:rsid w:val="000F27BB"/>
    <w:rsid w:val="000F325C"/>
    <w:rsid w:val="00153873"/>
    <w:rsid w:val="00157825"/>
    <w:rsid w:val="00175B87"/>
    <w:rsid w:val="00192921"/>
    <w:rsid w:val="001B20DA"/>
    <w:rsid w:val="001D46FC"/>
    <w:rsid w:val="001D48DB"/>
    <w:rsid w:val="001D6BCD"/>
    <w:rsid w:val="001E68FB"/>
    <w:rsid w:val="001F0387"/>
    <w:rsid w:val="001F1A1A"/>
    <w:rsid w:val="001F380A"/>
    <w:rsid w:val="00215DB1"/>
    <w:rsid w:val="00220424"/>
    <w:rsid w:val="00223F12"/>
    <w:rsid w:val="002259E6"/>
    <w:rsid w:val="00231EAA"/>
    <w:rsid w:val="002404D7"/>
    <w:rsid w:val="002540BA"/>
    <w:rsid w:val="00284B14"/>
    <w:rsid w:val="00285CD3"/>
    <w:rsid w:val="002A5D11"/>
    <w:rsid w:val="002B2325"/>
    <w:rsid w:val="002B398D"/>
    <w:rsid w:val="002B6388"/>
    <w:rsid w:val="002C0CD8"/>
    <w:rsid w:val="002C37EF"/>
    <w:rsid w:val="002C3B46"/>
    <w:rsid w:val="002C6125"/>
    <w:rsid w:val="002C6B66"/>
    <w:rsid w:val="002D70E0"/>
    <w:rsid w:val="002F3E95"/>
    <w:rsid w:val="00321816"/>
    <w:rsid w:val="003379BB"/>
    <w:rsid w:val="00337E04"/>
    <w:rsid w:val="003427F2"/>
    <w:rsid w:val="0034504A"/>
    <w:rsid w:val="003525EB"/>
    <w:rsid w:val="00356121"/>
    <w:rsid w:val="00362C37"/>
    <w:rsid w:val="00372E81"/>
    <w:rsid w:val="0037743F"/>
    <w:rsid w:val="003C4153"/>
    <w:rsid w:val="003C7DFB"/>
    <w:rsid w:val="003D70A4"/>
    <w:rsid w:val="003D7A70"/>
    <w:rsid w:val="003E1CF8"/>
    <w:rsid w:val="003E2B1A"/>
    <w:rsid w:val="003E6ECF"/>
    <w:rsid w:val="003F06CF"/>
    <w:rsid w:val="003F1B04"/>
    <w:rsid w:val="003F4C03"/>
    <w:rsid w:val="003F5811"/>
    <w:rsid w:val="003F7946"/>
    <w:rsid w:val="00400B13"/>
    <w:rsid w:val="004022F4"/>
    <w:rsid w:val="00422B25"/>
    <w:rsid w:val="00432DE1"/>
    <w:rsid w:val="00454307"/>
    <w:rsid w:val="0045648A"/>
    <w:rsid w:val="00462F6D"/>
    <w:rsid w:val="004665DD"/>
    <w:rsid w:val="0047169E"/>
    <w:rsid w:val="0048370D"/>
    <w:rsid w:val="004A5A5A"/>
    <w:rsid w:val="004B72B1"/>
    <w:rsid w:val="004E2350"/>
    <w:rsid w:val="004E7E45"/>
    <w:rsid w:val="005011DE"/>
    <w:rsid w:val="005042C5"/>
    <w:rsid w:val="00505B07"/>
    <w:rsid w:val="0050687D"/>
    <w:rsid w:val="00507849"/>
    <w:rsid w:val="00516056"/>
    <w:rsid w:val="00521633"/>
    <w:rsid w:val="005333DB"/>
    <w:rsid w:val="00533F6C"/>
    <w:rsid w:val="00535918"/>
    <w:rsid w:val="0054533B"/>
    <w:rsid w:val="0054660C"/>
    <w:rsid w:val="005522A9"/>
    <w:rsid w:val="00554BE2"/>
    <w:rsid w:val="0055639B"/>
    <w:rsid w:val="00591809"/>
    <w:rsid w:val="00592533"/>
    <w:rsid w:val="00592960"/>
    <w:rsid w:val="005A3EC8"/>
    <w:rsid w:val="005A4CEF"/>
    <w:rsid w:val="005B112E"/>
    <w:rsid w:val="005B3274"/>
    <w:rsid w:val="005C52DD"/>
    <w:rsid w:val="005D772F"/>
    <w:rsid w:val="005E4691"/>
    <w:rsid w:val="005F3B12"/>
    <w:rsid w:val="00607897"/>
    <w:rsid w:val="00614667"/>
    <w:rsid w:val="00622192"/>
    <w:rsid w:val="006346A6"/>
    <w:rsid w:val="00642F63"/>
    <w:rsid w:val="0065116A"/>
    <w:rsid w:val="0065208E"/>
    <w:rsid w:val="006533B2"/>
    <w:rsid w:val="00655260"/>
    <w:rsid w:val="006667C1"/>
    <w:rsid w:val="00682B98"/>
    <w:rsid w:val="00685523"/>
    <w:rsid w:val="006A2B3A"/>
    <w:rsid w:val="006A552A"/>
    <w:rsid w:val="006B5392"/>
    <w:rsid w:val="006C2AD0"/>
    <w:rsid w:val="006D0F0A"/>
    <w:rsid w:val="006D6B45"/>
    <w:rsid w:val="006E4DE7"/>
    <w:rsid w:val="006E7927"/>
    <w:rsid w:val="00703A77"/>
    <w:rsid w:val="00705C06"/>
    <w:rsid w:val="00717DBD"/>
    <w:rsid w:val="00737181"/>
    <w:rsid w:val="007374B4"/>
    <w:rsid w:val="007405E5"/>
    <w:rsid w:val="00745254"/>
    <w:rsid w:val="00745BBD"/>
    <w:rsid w:val="007539CE"/>
    <w:rsid w:val="00766E6F"/>
    <w:rsid w:val="007767EA"/>
    <w:rsid w:val="00784D15"/>
    <w:rsid w:val="0078711F"/>
    <w:rsid w:val="00791B0F"/>
    <w:rsid w:val="007948D1"/>
    <w:rsid w:val="00795F98"/>
    <w:rsid w:val="007A049F"/>
    <w:rsid w:val="007A6594"/>
    <w:rsid w:val="007D4DCB"/>
    <w:rsid w:val="007E1D17"/>
    <w:rsid w:val="007E2A0F"/>
    <w:rsid w:val="007F75A5"/>
    <w:rsid w:val="008070C7"/>
    <w:rsid w:val="00812CCF"/>
    <w:rsid w:val="00815444"/>
    <w:rsid w:val="00826418"/>
    <w:rsid w:val="00834E2E"/>
    <w:rsid w:val="00835E0D"/>
    <w:rsid w:val="0084071A"/>
    <w:rsid w:val="008439A5"/>
    <w:rsid w:val="0085159B"/>
    <w:rsid w:val="00854159"/>
    <w:rsid w:val="008572B7"/>
    <w:rsid w:val="00867871"/>
    <w:rsid w:val="00894331"/>
    <w:rsid w:val="008A0D07"/>
    <w:rsid w:val="008A1301"/>
    <w:rsid w:val="008A5544"/>
    <w:rsid w:val="008A672E"/>
    <w:rsid w:val="008C4A4E"/>
    <w:rsid w:val="008C71AA"/>
    <w:rsid w:val="008D228D"/>
    <w:rsid w:val="008D2CE6"/>
    <w:rsid w:val="008D53B4"/>
    <w:rsid w:val="008D634D"/>
    <w:rsid w:val="008E15BF"/>
    <w:rsid w:val="008F605B"/>
    <w:rsid w:val="009006C8"/>
    <w:rsid w:val="00902087"/>
    <w:rsid w:val="0093366D"/>
    <w:rsid w:val="009427AA"/>
    <w:rsid w:val="00944980"/>
    <w:rsid w:val="009531DE"/>
    <w:rsid w:val="00966AA6"/>
    <w:rsid w:val="00970EC4"/>
    <w:rsid w:val="00974754"/>
    <w:rsid w:val="009767AB"/>
    <w:rsid w:val="00991020"/>
    <w:rsid w:val="00991A58"/>
    <w:rsid w:val="009B4C3E"/>
    <w:rsid w:val="009C3954"/>
    <w:rsid w:val="009D3343"/>
    <w:rsid w:val="009D4C02"/>
    <w:rsid w:val="009D5695"/>
    <w:rsid w:val="009F5059"/>
    <w:rsid w:val="00A441F9"/>
    <w:rsid w:val="00A57CBA"/>
    <w:rsid w:val="00A57EA1"/>
    <w:rsid w:val="00A6027B"/>
    <w:rsid w:val="00A61A48"/>
    <w:rsid w:val="00A62C29"/>
    <w:rsid w:val="00A66F32"/>
    <w:rsid w:val="00A70C7B"/>
    <w:rsid w:val="00AA603B"/>
    <w:rsid w:val="00AD45CA"/>
    <w:rsid w:val="00AE3F77"/>
    <w:rsid w:val="00AE6430"/>
    <w:rsid w:val="00AE760B"/>
    <w:rsid w:val="00AF03C9"/>
    <w:rsid w:val="00AF56D1"/>
    <w:rsid w:val="00AF6692"/>
    <w:rsid w:val="00B01CFE"/>
    <w:rsid w:val="00B11565"/>
    <w:rsid w:val="00B1277A"/>
    <w:rsid w:val="00B201DE"/>
    <w:rsid w:val="00B23133"/>
    <w:rsid w:val="00B32CC3"/>
    <w:rsid w:val="00B45697"/>
    <w:rsid w:val="00B627BB"/>
    <w:rsid w:val="00B67BC5"/>
    <w:rsid w:val="00B735E6"/>
    <w:rsid w:val="00B774E1"/>
    <w:rsid w:val="00B837DE"/>
    <w:rsid w:val="00B84B04"/>
    <w:rsid w:val="00B87967"/>
    <w:rsid w:val="00B90B6D"/>
    <w:rsid w:val="00BA1E90"/>
    <w:rsid w:val="00BA43FF"/>
    <w:rsid w:val="00BA65A4"/>
    <w:rsid w:val="00BC190A"/>
    <w:rsid w:val="00BC23FE"/>
    <w:rsid w:val="00BD0A79"/>
    <w:rsid w:val="00BD3A25"/>
    <w:rsid w:val="00BE5CA6"/>
    <w:rsid w:val="00BE7C6D"/>
    <w:rsid w:val="00BF30C2"/>
    <w:rsid w:val="00BF3A0A"/>
    <w:rsid w:val="00C10904"/>
    <w:rsid w:val="00C378A2"/>
    <w:rsid w:val="00C6311D"/>
    <w:rsid w:val="00C67375"/>
    <w:rsid w:val="00C7572B"/>
    <w:rsid w:val="00C849E1"/>
    <w:rsid w:val="00CC2738"/>
    <w:rsid w:val="00CC3033"/>
    <w:rsid w:val="00CC691E"/>
    <w:rsid w:val="00CC7D2E"/>
    <w:rsid w:val="00CE6A75"/>
    <w:rsid w:val="00CE73F8"/>
    <w:rsid w:val="00D02B39"/>
    <w:rsid w:val="00D0593D"/>
    <w:rsid w:val="00D11CA8"/>
    <w:rsid w:val="00D24528"/>
    <w:rsid w:val="00D33AA6"/>
    <w:rsid w:val="00D3787A"/>
    <w:rsid w:val="00D417B5"/>
    <w:rsid w:val="00D457D0"/>
    <w:rsid w:val="00D50CEF"/>
    <w:rsid w:val="00D626A1"/>
    <w:rsid w:val="00D62C05"/>
    <w:rsid w:val="00D848F7"/>
    <w:rsid w:val="00D861C6"/>
    <w:rsid w:val="00D917D8"/>
    <w:rsid w:val="00D92500"/>
    <w:rsid w:val="00D95BB4"/>
    <w:rsid w:val="00DA61C3"/>
    <w:rsid w:val="00DB5005"/>
    <w:rsid w:val="00DC28BB"/>
    <w:rsid w:val="00DD1260"/>
    <w:rsid w:val="00DD12CA"/>
    <w:rsid w:val="00DD395A"/>
    <w:rsid w:val="00DE17D2"/>
    <w:rsid w:val="00DF3FA2"/>
    <w:rsid w:val="00E058D3"/>
    <w:rsid w:val="00E11556"/>
    <w:rsid w:val="00E12684"/>
    <w:rsid w:val="00E37B7F"/>
    <w:rsid w:val="00E46F99"/>
    <w:rsid w:val="00E6050D"/>
    <w:rsid w:val="00E63AE4"/>
    <w:rsid w:val="00E8002A"/>
    <w:rsid w:val="00E830BB"/>
    <w:rsid w:val="00E84801"/>
    <w:rsid w:val="00E96D81"/>
    <w:rsid w:val="00EA36C7"/>
    <w:rsid w:val="00EA676C"/>
    <w:rsid w:val="00EB6B05"/>
    <w:rsid w:val="00F007FB"/>
    <w:rsid w:val="00F0799A"/>
    <w:rsid w:val="00F10DBF"/>
    <w:rsid w:val="00F131D6"/>
    <w:rsid w:val="00F22EDF"/>
    <w:rsid w:val="00F238C4"/>
    <w:rsid w:val="00F46191"/>
    <w:rsid w:val="00F60532"/>
    <w:rsid w:val="00F77118"/>
    <w:rsid w:val="00F82FF5"/>
    <w:rsid w:val="00F85CBE"/>
    <w:rsid w:val="00F911D6"/>
    <w:rsid w:val="00F93489"/>
    <w:rsid w:val="00F94100"/>
    <w:rsid w:val="00FA44A5"/>
    <w:rsid w:val="00FB0C4F"/>
    <w:rsid w:val="00FC30EE"/>
    <w:rsid w:val="00FC4457"/>
    <w:rsid w:val="00FC70C6"/>
    <w:rsid w:val="00FD7AE6"/>
    <w:rsid w:val="00FE44A5"/>
    <w:rsid w:val="00FE5BB1"/>
    <w:rsid w:val="00FF00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1584A"/>
  <w15:docId w15:val="{A57DA6D1-DC80-B745-944F-07BA952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2B25"/>
    <w:pPr>
      <w:spacing w:line="280" w:lineRule="atLeast"/>
    </w:pPr>
    <w:rPr>
      <w:rFonts w:ascii="HP Simplified" w:hAnsi="HP Simplifie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46"/>
    <w:rPr>
      <w:rFonts w:ascii="Lucida Grande" w:hAnsi="Lucida Grande" w:cs="Lucida Grande"/>
      <w:sz w:val="18"/>
      <w:szCs w:val="18"/>
    </w:rPr>
  </w:style>
  <w:style w:type="paragraph" w:customStyle="1" w:styleId="Subheading">
    <w:name w:val="Subheading"/>
    <w:basedOn w:val="Normal"/>
    <w:qFormat/>
    <w:rsid w:val="00D848F7"/>
    <w:rPr>
      <w:b/>
    </w:rPr>
  </w:style>
  <w:style w:type="paragraph" w:customStyle="1" w:styleId="Headline">
    <w:name w:val="Headline"/>
    <w:basedOn w:val="Normal"/>
    <w:qFormat/>
    <w:rsid w:val="00D848F7"/>
    <w:rPr>
      <w:b/>
      <w:sz w:val="48"/>
    </w:rPr>
  </w:style>
  <w:style w:type="paragraph" w:customStyle="1" w:styleId="BodyBullets">
    <w:name w:val="Body Bullets"/>
    <w:basedOn w:val="Normal"/>
    <w:qFormat/>
    <w:rsid w:val="007405E5"/>
    <w:pPr>
      <w:numPr>
        <w:numId w:val="2"/>
      </w:numPr>
      <w:spacing w:before="60" w:after="60"/>
      <w:ind w:left="202" w:hanging="202"/>
    </w:pPr>
    <w:rPr>
      <w:rFonts w:cstheme="minorHAnsi"/>
      <w:szCs w:val="20"/>
    </w:rPr>
  </w:style>
  <w:style w:type="numbering" w:customStyle="1" w:styleId="HPBullets">
    <w:name w:val="HP Bullets"/>
    <w:uiPriority w:val="99"/>
    <w:rsid w:val="00231EAA"/>
    <w:pPr>
      <w:numPr>
        <w:numId w:val="1"/>
      </w:numPr>
    </w:pPr>
  </w:style>
  <w:style w:type="paragraph" w:customStyle="1" w:styleId="EventName">
    <w:name w:val="Event Name"/>
    <w:basedOn w:val="Normal"/>
    <w:qFormat/>
    <w:rsid w:val="001D46FC"/>
    <w:pPr>
      <w:spacing w:line="360" w:lineRule="atLeast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4801"/>
    <w:rPr>
      <w:color w:val="0096D6"/>
      <w:u w:val="none" w:color="0096D6"/>
    </w:rPr>
  </w:style>
  <w:style w:type="character" w:styleId="FollowedHyperlink">
    <w:name w:val="FollowedHyperlink"/>
    <w:basedOn w:val="DefaultParagraphFont"/>
    <w:uiPriority w:val="99"/>
    <w:semiHidden/>
    <w:unhideWhenUsed/>
    <w:rsid w:val="00FE5BB1"/>
    <w:rPr>
      <w:color w:val="0096D6"/>
      <w:u w:val="single" w:color="0096D6"/>
    </w:rPr>
  </w:style>
  <w:style w:type="character" w:styleId="UnresolvedMention">
    <w:name w:val="Unresolved Mention"/>
    <w:basedOn w:val="DefaultParagraphFont"/>
    <w:uiPriority w:val="99"/>
    <w:rsid w:val="002C6B66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54660C"/>
    <w:pPr>
      <w:spacing w:line="360" w:lineRule="auto"/>
    </w:pPr>
    <w:rPr>
      <w:rFonts w:ascii="Arial" w:hAnsi="Arial" w:cs="Arial"/>
      <w:color w:val="333A3D"/>
      <w:sz w:val="26"/>
      <w:szCs w:val="32"/>
    </w:rPr>
  </w:style>
  <w:style w:type="paragraph" w:customStyle="1" w:styleId="BasicParagraph">
    <w:name w:val="[Basic Paragraph]"/>
    <w:basedOn w:val="Normal"/>
    <w:uiPriority w:val="99"/>
    <w:rsid w:val="00AF56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Paragraph">
    <w:name w:val="List Paragraph"/>
    <w:basedOn w:val="Normal"/>
    <w:uiPriority w:val="34"/>
    <w:rsid w:val="00B231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159"/>
    <w:rPr>
      <w:rFonts w:ascii="HP Simplified" w:hAnsi="HP Simplifie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59"/>
    <w:rPr>
      <w:rFonts w:ascii="HP Simplified" w:hAnsi="HP Simplifie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:Desktop:HP_evite:HP_e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5d5c2da1-810a-4ca6-bd86-94f9979f0347">
      <Terms xmlns="http://schemas.microsoft.com/office/infopath/2007/PartnerControls"/>
    </TaxKeywordTaxHTField>
    <_ip_UnifiedCompliancePolicyProperties xmlns="http://schemas.microsoft.com/sharepoint/v3" xsi:nil="true"/>
    <TaxCatchAll xmlns="889dc020-6634-47e3-bbb4-5ba734d976b0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BD57975E5C14EBA197498F7BBD721" ma:contentTypeVersion="18" ma:contentTypeDescription="Create a new document." ma:contentTypeScope="" ma:versionID="1cff7474697b41651b115209d06c34b4">
  <xsd:schema xmlns:xsd="http://www.w3.org/2001/XMLSchema" xmlns:xs="http://www.w3.org/2001/XMLSchema" xmlns:p="http://schemas.microsoft.com/office/2006/metadata/properties" xmlns:ns1="http://schemas.microsoft.com/sharepoint/v3" xmlns:ns2="5d5c2da1-810a-4ca6-bd86-94f9979f0347" xmlns:ns3="889dc020-6634-47e3-bbb4-5ba734d976b0" xmlns:ns4="0dc53187-4a83-4227-9577-7a4c315efdcf" targetNamespace="http://schemas.microsoft.com/office/2006/metadata/properties" ma:root="true" ma:fieldsID="57585884a4f77940a529bfa03d09c035" ns1:_="" ns2:_="" ns3:_="" ns4:_="">
    <xsd:import namespace="http://schemas.microsoft.com/sharepoint/v3"/>
    <xsd:import namespace="5d5c2da1-810a-4ca6-bd86-94f9979f0347"/>
    <xsd:import namespace="889dc020-6634-47e3-bbb4-5ba734d976b0"/>
    <xsd:import namespace="0dc53187-4a83-4227-9577-7a4c315efdc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2da1-810a-4ca6-bd86-94f9979f034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b34cc2a3-3d56-4488-bcd9-fbf4aa92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dc020-6634-47e3-bbb4-5ba734d976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6b65f7-1648-4416-9320-6e3db1da22cc}" ma:internalName="TaxCatchAll" ma:showField="CatchAllData" ma:web="5d5c2da1-810a-4ca6-bd86-94f9979f0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3187-4a83-4227-9577-7a4c315ef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D1D10-FD26-4285-A37F-4B2D6094F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5c2da1-810a-4ca6-bd86-94f9979f0347"/>
    <ds:schemaRef ds:uri="889dc020-6634-47e3-bbb4-5ba734d976b0"/>
  </ds:schemaRefs>
</ds:datastoreItem>
</file>

<file path=customXml/itemProps2.xml><?xml version="1.0" encoding="utf-8"?>
<ds:datastoreItem xmlns:ds="http://schemas.openxmlformats.org/officeDocument/2006/customXml" ds:itemID="{2FF6EF7E-CFF1-D646-AC9A-A922412D8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4FA2C-D8B7-4D87-A1E8-F25FC0DB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5c2da1-810a-4ca6-bd86-94f9979f0347"/>
    <ds:schemaRef ds:uri="889dc020-6634-47e3-bbb4-5ba734d976b0"/>
    <ds:schemaRef ds:uri="0dc53187-4a83-4227-9577-7a4c315e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B5F7F-A914-46C7-B79B-0C988F6F0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Macintosh%20HD:Users:pete:Desktop:HP_evite:HP_evite.dotx</Template>
  <TotalTime>227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A Greek Myth</vt:lpstr>
    </vt:vector>
  </TitlesOfParts>
  <Manager/>
  <Company>SU</Company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A Greek Myth</dc:title>
  <dc:subject/>
  <dc:creator>Erin</dc:creator>
  <cp:keywords/>
  <dc:description/>
  <cp:lastModifiedBy>Jes Mulder</cp:lastModifiedBy>
  <cp:revision>78</cp:revision>
  <cp:lastPrinted>2018-08-13T20:00:00Z</cp:lastPrinted>
  <dcterms:created xsi:type="dcterms:W3CDTF">2019-11-05T15:10:00Z</dcterms:created>
  <dcterms:modified xsi:type="dcterms:W3CDTF">2021-06-10T17:59:00Z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0x010100F4BBD57975E5C14EBA197498F7BBD721</vt:lpwstr>
  </property>
  <property fmtid="{D5CDD505-2E9C-101B-9397-08002B2CF9AE}" pid="3" name="TaxKeyword">
    <vt:lpwstr/>
  </property>
</Properties>
</file>