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0F3C1" w14:textId="555F3FFD" w:rsidR="00D1640E" w:rsidRPr="00E52DCF" w:rsidRDefault="00124C1A">
      <w:pPr>
        <w:rPr>
          <w:b/>
          <w:bCs/>
        </w:rPr>
      </w:pPr>
      <w:r>
        <w:rPr>
          <w:b/>
          <w:bCs/>
        </w:rPr>
        <w:t xml:space="preserve">Subject: </w:t>
      </w:r>
      <w:r w:rsidR="00D1640E" w:rsidRPr="00E52DCF">
        <w:rPr>
          <w:b/>
          <w:bCs/>
        </w:rPr>
        <w:t>Your All-in-One Digital Financial Guide</w:t>
      </w:r>
    </w:p>
    <w:p w14:paraId="5A01C390" w14:textId="10B85484" w:rsidR="00FC65B4" w:rsidRDefault="00FC65B4"/>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973"/>
      </w:tblGrid>
      <w:tr w:rsidR="00ED574A" w14:paraId="16E258B8" w14:textId="77777777" w:rsidTr="00EA370E">
        <w:trPr>
          <w:trHeight w:val="791"/>
        </w:trPr>
        <w:tc>
          <w:tcPr>
            <w:tcW w:w="9715" w:type="dxa"/>
            <w:gridSpan w:val="2"/>
            <w:vAlign w:val="center"/>
          </w:tcPr>
          <w:p w14:paraId="0C2231EF" w14:textId="51943780" w:rsidR="00ED574A" w:rsidRDefault="00ED574A" w:rsidP="00EA370E">
            <w:pPr>
              <w:jc w:val="center"/>
            </w:pPr>
            <w:r>
              <w:rPr>
                <w:noProof/>
              </w:rPr>
              <w:drawing>
                <wp:inline distT="0" distB="0" distL="0" distR="0" wp14:anchorId="010BA361" wp14:editId="0F72DE6C">
                  <wp:extent cx="2214430" cy="456943"/>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7" cstate="print">
                            <a:extLst>
                              <a:ext uri="{28A0092B-C50C-407E-A947-70E740481C1C}">
                                <a14:useLocalDpi xmlns:a14="http://schemas.microsoft.com/office/drawing/2010/main" val="0"/>
                              </a:ext>
                            </a:extLst>
                          </a:blip>
                          <a:srcRect l="-1067" t="-12398" r="-1527" b="-4038"/>
                          <a:stretch/>
                        </pic:blipFill>
                        <pic:spPr bwMode="auto">
                          <a:xfrm>
                            <a:off x="0" y="0"/>
                            <a:ext cx="2220531" cy="458202"/>
                          </a:xfrm>
                          <a:prstGeom prst="rect">
                            <a:avLst/>
                          </a:prstGeom>
                          <a:ln>
                            <a:noFill/>
                          </a:ln>
                          <a:extLst>
                            <a:ext uri="{53640926-AAD7-44D8-BBD7-CCE9431645EC}">
                              <a14:shadowObscured xmlns:a14="http://schemas.microsoft.com/office/drawing/2010/main"/>
                            </a:ext>
                          </a:extLst>
                        </pic:spPr>
                      </pic:pic>
                    </a:graphicData>
                  </a:graphic>
                </wp:inline>
              </w:drawing>
            </w:r>
          </w:p>
        </w:tc>
      </w:tr>
      <w:tr w:rsidR="00FC65B4" w14:paraId="7D16FE2D" w14:textId="77777777" w:rsidTr="00523431">
        <w:trPr>
          <w:trHeight w:val="6650"/>
        </w:trPr>
        <w:tc>
          <w:tcPr>
            <w:tcW w:w="9715" w:type="dxa"/>
            <w:gridSpan w:val="2"/>
            <w:vAlign w:val="center"/>
          </w:tcPr>
          <w:p w14:paraId="323A2E82" w14:textId="74731151" w:rsidR="00FC65B4" w:rsidRDefault="006B65A5" w:rsidP="00523431">
            <w:pPr>
              <w:jc w:val="center"/>
            </w:pPr>
            <w:r>
              <w:rPr>
                <w:noProof/>
              </w:rPr>
              <w:drawing>
                <wp:inline distT="0" distB="0" distL="0" distR="0" wp14:anchorId="7D6C4EE7" wp14:editId="386F078C">
                  <wp:extent cx="5943600" cy="3940810"/>
                  <wp:effectExtent l="0" t="0" r="0" b="0"/>
                  <wp:docPr id="1" name="Picture 1"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websit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940810"/>
                          </a:xfrm>
                          <a:prstGeom prst="rect">
                            <a:avLst/>
                          </a:prstGeom>
                        </pic:spPr>
                      </pic:pic>
                    </a:graphicData>
                  </a:graphic>
                </wp:inline>
              </w:drawing>
            </w:r>
          </w:p>
        </w:tc>
      </w:tr>
      <w:tr w:rsidR="00E52DCF" w14:paraId="7C0897DF" w14:textId="77777777" w:rsidTr="00E52DCF">
        <w:trPr>
          <w:trHeight w:val="918"/>
        </w:trPr>
        <w:tc>
          <w:tcPr>
            <w:tcW w:w="9715" w:type="dxa"/>
            <w:gridSpan w:val="2"/>
            <w:vAlign w:val="center"/>
          </w:tcPr>
          <w:p w14:paraId="4EE54465" w14:textId="77777777" w:rsidR="00D03AC7" w:rsidRPr="00881D74" w:rsidRDefault="00E52DCF" w:rsidP="00124C1A">
            <w:pPr>
              <w:jc w:val="center"/>
              <w:rPr>
                <w:rFonts w:ascii="Arial Narrow" w:hAnsi="Arial Narrow" w:cs="Arial"/>
                <w:b/>
                <w:bCs/>
                <w:color w:val="0091D9"/>
                <w:sz w:val="32"/>
                <w:szCs w:val="32"/>
              </w:rPr>
            </w:pPr>
            <w:r w:rsidRPr="00881D74">
              <w:rPr>
                <w:rFonts w:ascii="Arial Narrow" w:hAnsi="Arial Narrow" w:cs="Arial"/>
                <w:b/>
                <w:bCs/>
                <w:color w:val="0091D9"/>
                <w:sz w:val="32"/>
                <w:szCs w:val="32"/>
              </w:rPr>
              <w:t>SmartDollar is your paid-for financial wellness benefit.</w:t>
            </w:r>
          </w:p>
          <w:p w14:paraId="0F77A52E" w14:textId="3AC5BCB5" w:rsidR="00E52DCF" w:rsidRPr="00D03AC7" w:rsidRDefault="00E52DCF" w:rsidP="00124C1A">
            <w:pPr>
              <w:jc w:val="center"/>
              <w:rPr>
                <w:rFonts w:ascii="Arial" w:hAnsi="Arial" w:cs="Arial"/>
                <w:color w:val="0091D9"/>
              </w:rPr>
            </w:pPr>
            <w:r w:rsidRPr="00881D74">
              <w:rPr>
                <w:rFonts w:ascii="Arial Narrow" w:hAnsi="Arial Narrow" w:cs="Arial"/>
                <w:b/>
                <w:bCs/>
                <w:color w:val="0091D9"/>
                <w:sz w:val="32"/>
                <w:szCs w:val="32"/>
              </w:rPr>
              <w:t>Yes, you read that right—SmartDollar is available at no cost to you!</w:t>
            </w:r>
          </w:p>
        </w:tc>
      </w:tr>
      <w:tr w:rsidR="00E52DCF" w14:paraId="46889119" w14:textId="77777777" w:rsidTr="00881D74">
        <w:trPr>
          <w:trHeight w:val="1773"/>
        </w:trPr>
        <w:tc>
          <w:tcPr>
            <w:tcW w:w="9715" w:type="dxa"/>
            <w:gridSpan w:val="2"/>
            <w:vAlign w:val="center"/>
          </w:tcPr>
          <w:p w14:paraId="3E89C648" w14:textId="10445618" w:rsidR="00E52DCF" w:rsidRPr="00332DEA" w:rsidRDefault="00E52DCF" w:rsidP="00E52DCF">
            <w:pPr>
              <w:rPr>
                <w:rFonts w:ascii="Arial" w:hAnsi="Arial" w:cs="Arial"/>
                <w:sz w:val="26"/>
                <w:szCs w:val="26"/>
              </w:rPr>
            </w:pPr>
            <w:r w:rsidRPr="00332DEA">
              <w:rPr>
                <w:rFonts w:ascii="Arial" w:hAnsi="Arial" w:cs="Arial"/>
              </w:rPr>
              <w:t>Get ready to discover the plan to dump debt, save for emergencies, and have confidence for the future. Using SmartDollar’s budgeting tool, EveryDollar, you’ll learn how to make your money work</w:t>
            </w:r>
            <w:r w:rsidRPr="00332DEA">
              <w:rPr>
                <w:rFonts w:ascii="Arial" w:hAnsi="Arial" w:cs="Arial"/>
                <w:i/>
                <w:iCs/>
              </w:rPr>
              <w:t xml:space="preserve"> for you</w:t>
            </w:r>
            <w:r w:rsidRPr="00332DEA">
              <w:rPr>
                <w:rFonts w:ascii="Arial" w:hAnsi="Arial" w:cs="Arial"/>
              </w:rPr>
              <w:t xml:space="preserve">. And you can track your progress toward your goals and stay motivated every step of the way with the tools and content you’ll unlock as soon as you create your account. </w:t>
            </w:r>
          </w:p>
        </w:tc>
      </w:tr>
      <w:tr w:rsidR="00E52DCF" w14:paraId="0A808B27" w14:textId="77777777" w:rsidTr="00E52DCF">
        <w:trPr>
          <w:trHeight w:val="792"/>
        </w:trPr>
        <w:tc>
          <w:tcPr>
            <w:tcW w:w="9715" w:type="dxa"/>
            <w:gridSpan w:val="2"/>
            <w:vAlign w:val="center"/>
          </w:tcPr>
          <w:p w14:paraId="47CC7A67" w14:textId="4773E38A" w:rsidR="00E52DCF" w:rsidRPr="00D03AC7" w:rsidRDefault="00E52DCF" w:rsidP="00E52DCF">
            <w:pPr>
              <w:rPr>
                <w:rFonts w:ascii="Arial" w:hAnsi="Arial" w:cs="Arial"/>
              </w:rPr>
            </w:pPr>
            <w:r w:rsidRPr="00D03AC7">
              <w:rPr>
                <w:rFonts w:ascii="Arial" w:hAnsi="Arial" w:cs="Arial"/>
              </w:rPr>
              <w:t xml:space="preserve">This plan </w:t>
            </w:r>
            <w:r w:rsidRPr="00D03AC7">
              <w:rPr>
                <w:rFonts w:ascii="Arial" w:hAnsi="Arial" w:cs="Arial"/>
                <w:i/>
                <w:iCs/>
              </w:rPr>
              <w:t>actually</w:t>
            </w:r>
            <w:r w:rsidRPr="00D03AC7">
              <w:rPr>
                <w:rFonts w:ascii="Arial" w:hAnsi="Arial" w:cs="Arial"/>
              </w:rPr>
              <w:t xml:space="preserve"> works. In fact, SmartDollar users report an average turnaround of more than $10,000 in debt paid and $6,200 in dollars saved after the first year in the program.</w:t>
            </w:r>
            <w:r w:rsidRPr="00D03AC7" w:rsidDel="00154FF2">
              <w:rPr>
                <w:rFonts w:ascii="Arial" w:hAnsi="Arial" w:cs="Arial"/>
              </w:rPr>
              <w:t xml:space="preserve"> </w:t>
            </w:r>
          </w:p>
        </w:tc>
      </w:tr>
      <w:tr w:rsidR="00E52DCF" w14:paraId="0319E34F" w14:textId="77777777" w:rsidTr="00332DEA">
        <w:trPr>
          <w:trHeight w:val="558"/>
        </w:trPr>
        <w:tc>
          <w:tcPr>
            <w:tcW w:w="9715" w:type="dxa"/>
            <w:gridSpan w:val="2"/>
            <w:vAlign w:val="center"/>
          </w:tcPr>
          <w:p w14:paraId="0CB12660" w14:textId="723752E1" w:rsidR="00E52DCF" w:rsidRPr="00D03AC7" w:rsidRDefault="00E52DCF" w:rsidP="00E52DCF">
            <w:pPr>
              <w:rPr>
                <w:rFonts w:ascii="Arial" w:hAnsi="Arial" w:cs="Arial"/>
              </w:rPr>
            </w:pPr>
            <w:r w:rsidRPr="00D03AC7">
              <w:rPr>
                <w:rFonts w:ascii="Arial" w:hAnsi="Arial" w:cs="Arial"/>
              </w:rPr>
              <w:t xml:space="preserve">What are you waiting for? Get started today—it’s </w:t>
            </w:r>
            <w:r w:rsidRPr="00D03AC7">
              <w:rPr>
                <w:rFonts w:ascii="Arial" w:hAnsi="Arial" w:cs="Arial"/>
                <w:i/>
                <w:iCs/>
              </w:rPr>
              <w:t>free</w:t>
            </w:r>
            <w:r w:rsidRPr="00D03AC7">
              <w:rPr>
                <w:rFonts w:ascii="Arial" w:hAnsi="Arial" w:cs="Arial"/>
              </w:rPr>
              <w:t xml:space="preserve">! </w:t>
            </w:r>
          </w:p>
        </w:tc>
      </w:tr>
      <w:tr w:rsidR="00BE7BD3" w14:paraId="071D534A" w14:textId="77777777" w:rsidTr="00E52DCF">
        <w:tc>
          <w:tcPr>
            <w:tcW w:w="4742" w:type="dxa"/>
            <w:vAlign w:val="center"/>
          </w:tcPr>
          <w:p w14:paraId="1331F28F" w14:textId="0482802D" w:rsidR="00FC65B4" w:rsidRDefault="00FB3819" w:rsidP="00E52DCF">
            <w:pPr>
              <w:jc w:val="center"/>
            </w:pPr>
            <w:r>
              <w:rPr>
                <w:noProof/>
              </w:rPr>
              <w:drawing>
                <wp:inline distT="0" distB="0" distL="0" distR="0" wp14:anchorId="1D7BFF17" wp14:editId="38F5C66F">
                  <wp:extent cx="2822223" cy="825141"/>
                  <wp:effectExtent l="0" t="0" r="0" b="0"/>
                  <wp:docPr id="3" name="Picture 3" descr="A yellow and black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yellow and black sign&#10;&#10;Description automatically generated with low confidence"/>
                          <pic:cNvPicPr/>
                        </pic:nvPicPr>
                        <pic:blipFill>
                          <a:blip r:embed="rId9">
                            <a:extLst>
                              <a:ext uri="{28A0092B-C50C-407E-A947-70E740481C1C}">
                                <a14:useLocalDpi xmlns:a14="http://schemas.microsoft.com/office/drawing/2010/main" val="0"/>
                              </a:ext>
                            </a:extLst>
                          </a:blip>
                          <a:stretch>
                            <a:fillRect/>
                          </a:stretch>
                        </pic:blipFill>
                        <pic:spPr>
                          <a:xfrm>
                            <a:off x="0" y="0"/>
                            <a:ext cx="2835697" cy="829080"/>
                          </a:xfrm>
                          <a:prstGeom prst="rect">
                            <a:avLst/>
                          </a:prstGeom>
                        </pic:spPr>
                      </pic:pic>
                    </a:graphicData>
                  </a:graphic>
                </wp:inline>
              </w:drawing>
            </w:r>
          </w:p>
        </w:tc>
        <w:tc>
          <w:tcPr>
            <w:tcW w:w="4973" w:type="dxa"/>
            <w:vAlign w:val="center"/>
          </w:tcPr>
          <w:p w14:paraId="7E330A41" w14:textId="1FCD4D78" w:rsidR="00FC65B4" w:rsidRDefault="00E52DCF" w:rsidP="00E52DCF">
            <w:pPr>
              <w:jc w:val="center"/>
            </w:pPr>
            <w:r>
              <w:rPr>
                <w:noProof/>
              </w:rPr>
              <w:drawing>
                <wp:inline distT="0" distB="0" distL="0" distR="0" wp14:anchorId="2221B901" wp14:editId="02C32EFD">
                  <wp:extent cx="2750538" cy="945886"/>
                  <wp:effectExtent l="0" t="0" r="0" b="0"/>
                  <wp:docPr id="4" name="Picture 4" descr="Graphical user interface&#10;&#10;Description automatically generate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2754855" cy="947371"/>
                          </a:xfrm>
                          <a:prstGeom prst="rect">
                            <a:avLst/>
                          </a:prstGeom>
                        </pic:spPr>
                      </pic:pic>
                    </a:graphicData>
                  </a:graphic>
                </wp:inline>
              </w:drawing>
            </w:r>
          </w:p>
        </w:tc>
      </w:tr>
      <w:tr w:rsidR="00132E38" w14:paraId="741B0121" w14:textId="77777777" w:rsidTr="00132E38">
        <w:trPr>
          <w:trHeight w:val="1467"/>
        </w:trPr>
        <w:tc>
          <w:tcPr>
            <w:tcW w:w="9715" w:type="dxa"/>
            <w:gridSpan w:val="2"/>
            <w:vAlign w:val="center"/>
          </w:tcPr>
          <w:p w14:paraId="2213FE99" w14:textId="7F7D741E" w:rsidR="00132E38" w:rsidRDefault="00132E38" w:rsidP="00132E38">
            <w:pPr>
              <w:jc w:val="center"/>
            </w:pPr>
            <w:r>
              <w:rPr>
                <w:noProof/>
              </w:rPr>
              <w:drawing>
                <wp:inline distT="0" distB="0" distL="0" distR="0" wp14:anchorId="0ADCA8A6" wp14:editId="44C48B62">
                  <wp:extent cx="5943600" cy="812165"/>
                  <wp:effectExtent l="0" t="0" r="0" b="635"/>
                  <wp:docPr id="2" name="Picture 2"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2">
                            <a:extLst>
                              <a:ext uri="{28A0092B-C50C-407E-A947-70E740481C1C}">
                                <a14:useLocalDpi xmlns:a14="http://schemas.microsoft.com/office/drawing/2010/main" val="0"/>
                              </a:ext>
                            </a:extLst>
                          </a:blip>
                          <a:stretch>
                            <a:fillRect/>
                          </a:stretch>
                        </pic:blipFill>
                        <pic:spPr>
                          <a:xfrm>
                            <a:off x="0" y="0"/>
                            <a:ext cx="5944112" cy="812235"/>
                          </a:xfrm>
                          <a:prstGeom prst="rect">
                            <a:avLst/>
                          </a:prstGeom>
                        </pic:spPr>
                      </pic:pic>
                    </a:graphicData>
                  </a:graphic>
                </wp:inline>
              </w:drawing>
            </w:r>
          </w:p>
        </w:tc>
      </w:tr>
    </w:tbl>
    <w:p w14:paraId="0A8F0055" w14:textId="77777777" w:rsidR="00FC65B4" w:rsidRPr="00D1640E" w:rsidRDefault="00FC65B4"/>
    <w:sectPr w:rsidR="00FC65B4" w:rsidRPr="00D1640E" w:rsidSect="00332DEA">
      <w:pgSz w:w="12240" w:h="2016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0E"/>
    <w:rsid w:val="00065EAF"/>
    <w:rsid w:val="00070E2C"/>
    <w:rsid w:val="00124C1A"/>
    <w:rsid w:val="00132E38"/>
    <w:rsid w:val="00154FF2"/>
    <w:rsid w:val="001C17B0"/>
    <w:rsid w:val="001E0873"/>
    <w:rsid w:val="0028695F"/>
    <w:rsid w:val="002D775E"/>
    <w:rsid w:val="003002DF"/>
    <w:rsid w:val="00332DEA"/>
    <w:rsid w:val="0041743D"/>
    <w:rsid w:val="00431846"/>
    <w:rsid w:val="00442602"/>
    <w:rsid w:val="004A5D50"/>
    <w:rsid w:val="00523431"/>
    <w:rsid w:val="00567740"/>
    <w:rsid w:val="006B65A5"/>
    <w:rsid w:val="006F27E5"/>
    <w:rsid w:val="00881D74"/>
    <w:rsid w:val="00977FD3"/>
    <w:rsid w:val="00AD6534"/>
    <w:rsid w:val="00B47843"/>
    <w:rsid w:val="00BC121E"/>
    <w:rsid w:val="00BE7BD3"/>
    <w:rsid w:val="00C55911"/>
    <w:rsid w:val="00C7011A"/>
    <w:rsid w:val="00D03AC7"/>
    <w:rsid w:val="00D1640E"/>
    <w:rsid w:val="00D22358"/>
    <w:rsid w:val="00D87BF3"/>
    <w:rsid w:val="00DF1104"/>
    <w:rsid w:val="00E52DCF"/>
    <w:rsid w:val="00EA2AAC"/>
    <w:rsid w:val="00EA370E"/>
    <w:rsid w:val="00ED574A"/>
    <w:rsid w:val="00FB3819"/>
    <w:rsid w:val="00FB5062"/>
    <w:rsid w:val="00FC6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6C6F13"/>
  <w15:chartTrackingRefBased/>
  <w15:docId w15:val="{1A8849BA-1F77-A141-B4E5-C80367890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7740"/>
    <w:rPr>
      <w:sz w:val="16"/>
      <w:szCs w:val="16"/>
    </w:rPr>
  </w:style>
  <w:style w:type="paragraph" w:styleId="CommentText">
    <w:name w:val="annotation text"/>
    <w:basedOn w:val="Normal"/>
    <w:link w:val="CommentTextChar"/>
    <w:uiPriority w:val="99"/>
    <w:unhideWhenUsed/>
    <w:rsid w:val="00567740"/>
    <w:rPr>
      <w:sz w:val="20"/>
      <w:szCs w:val="20"/>
    </w:rPr>
  </w:style>
  <w:style w:type="character" w:customStyle="1" w:styleId="CommentTextChar">
    <w:name w:val="Comment Text Char"/>
    <w:basedOn w:val="DefaultParagraphFont"/>
    <w:link w:val="CommentText"/>
    <w:uiPriority w:val="99"/>
    <w:rsid w:val="00567740"/>
    <w:rPr>
      <w:sz w:val="20"/>
      <w:szCs w:val="20"/>
    </w:rPr>
  </w:style>
  <w:style w:type="paragraph" w:styleId="CommentSubject">
    <w:name w:val="annotation subject"/>
    <w:basedOn w:val="CommentText"/>
    <w:next w:val="CommentText"/>
    <w:link w:val="CommentSubjectChar"/>
    <w:uiPriority w:val="99"/>
    <w:semiHidden/>
    <w:unhideWhenUsed/>
    <w:rsid w:val="00567740"/>
    <w:rPr>
      <w:b/>
      <w:bCs/>
    </w:rPr>
  </w:style>
  <w:style w:type="character" w:customStyle="1" w:styleId="CommentSubjectChar">
    <w:name w:val="Comment Subject Char"/>
    <w:basedOn w:val="CommentTextChar"/>
    <w:link w:val="CommentSubject"/>
    <w:uiPriority w:val="99"/>
    <w:semiHidden/>
    <w:rsid w:val="00567740"/>
    <w:rPr>
      <w:b/>
      <w:bCs/>
      <w:sz w:val="20"/>
      <w:szCs w:val="20"/>
    </w:rPr>
  </w:style>
  <w:style w:type="table" w:styleId="TableGrid">
    <w:name w:val="Table Grid"/>
    <w:basedOn w:val="TableNormal"/>
    <w:uiPriority w:val="39"/>
    <w:rsid w:val="00FC6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0" Type="http://schemas.openxmlformats.org/officeDocument/2006/relationships/hyperlink" Target="https://www.smartdollar.com/app" TargetMode="Externa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FC0A85-9DA6-498A-953F-216055CC1F2B}">
  <ds:schemaRefs>
    <ds:schemaRef ds:uri="http://schemas.microsoft.com/sharepoint/v3/contenttype/forms"/>
  </ds:schemaRefs>
</ds:datastoreItem>
</file>

<file path=customXml/itemProps2.xml><?xml version="1.0" encoding="utf-8"?>
<ds:datastoreItem xmlns:ds="http://schemas.openxmlformats.org/officeDocument/2006/customXml" ds:itemID="{FE2F0E32-7C46-41DD-A55B-9193C0F19E17}">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customXml/itemProps3.xml><?xml version="1.0" encoding="utf-8"?>
<ds:datastoreItem xmlns:ds="http://schemas.openxmlformats.org/officeDocument/2006/customXml" ds:itemID="{CB59DB50-28B6-4C0D-8FC5-DE0F32D59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120</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Church</dc:creator>
  <cp:keywords/>
  <dc:description/>
  <cp:lastModifiedBy>Jes Mulder</cp:lastModifiedBy>
  <cp:revision>28</cp:revision>
  <dcterms:created xsi:type="dcterms:W3CDTF">2021-06-14T21:41:00Z</dcterms:created>
  <dcterms:modified xsi:type="dcterms:W3CDTF">2021-06-16T17:31:00Z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